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МИНИСТЕРСТВО ПРОСВЕЩЕНИЯ РОССИЙСКОЙ ФЕДЕРАЦИИ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0" w:name="dst100002"/>
      <w:bookmarkEnd w:id="0"/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ПРИКАЗ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от 15 января 2021 г. N 13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1" w:name="dst100003"/>
      <w:bookmarkEnd w:id="1"/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ОБ УТВЕРЖДЕНИИ ОБЩИХ ОБЪЕМОВ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КОНТРОЛЬНЫХ ЦИФР ПРИЕМА ПО ПРОФЕССИЯМ, СПЕЦИАЛЬНОСТЯМ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И (ИЛИ) УКРУПНЕННЫМ ГРУППАМ ПРОФЕССИЙ, СПЕЦИАЛЬНОСТЕЙ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ДЛЯ ОБУЧЕНИЯ ПО ОБРАЗОВАТЕЛЬНЫМ ПРОГРАММАМ СРЕДНЕГО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ПРОФЕССИОНАЛЬНОГО ОБРАЗОВАНИЯ ЗА СЧЕТ БЮДЖЕТНЫХ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АССИГНОВАНИЙ ФЕДЕРАЛЬНОГО БЮДЖЕТА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НА 2022/23 УЧЕБНЫЙ ГОД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2" w:name="dst100004"/>
      <w:bookmarkEnd w:id="2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В соответствии с </w:t>
      </w:r>
      <w:hyperlink r:id="rId4" w:anchor="dst100028" w:history="1">
        <w:r w:rsidRPr="00647AAE">
          <w:rPr>
            <w:rFonts w:ascii="Arial" w:eastAsia="Times New Roman" w:hAnsi="Arial" w:cs="Arial"/>
            <w:color w:val="666699"/>
            <w:sz w:val="33"/>
            <w:lang w:eastAsia="ru-RU"/>
          </w:rPr>
          <w:t>пунктом 8</w:t>
        </w:r>
      </w:hyperlink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 xml:space="preserve"> 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бюджета, утвержденных постановлением </w:t>
      </w: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Правительства Российской Федерации от 13 марта 2019 г. N 261, приказываю: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3" w:name="dst100005"/>
      <w:bookmarkEnd w:id="3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1. Утвердить: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4" w:name="dst100006"/>
      <w:bookmarkEnd w:id="4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общие объемы контрольных цифр приема по профессиям и (или) укрупненным группам профессий для обучения по образовательным программам среднего профессионального образования - программам подготовки квалифицированных рабочих, служащих по очной форме обучения за счет бюджетных ассигнований федерального бюджета на 2022/23 учебный год (далее - общие объемы контрольных цифр приема по профессиям) </w:t>
      </w:r>
      <w:hyperlink r:id="rId5" w:anchor="dst100013" w:history="1">
        <w:r w:rsidRPr="00647AAE">
          <w:rPr>
            <w:rFonts w:ascii="Arial" w:eastAsia="Times New Roman" w:hAnsi="Arial" w:cs="Arial"/>
            <w:color w:val="666699"/>
            <w:sz w:val="33"/>
            <w:lang w:eastAsia="ru-RU"/>
          </w:rPr>
          <w:t>(приложение N 1)</w:t>
        </w:r>
      </w:hyperlink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;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5" w:name="dst100007"/>
      <w:bookmarkEnd w:id="5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общие объемы контрольных цифр приема по специальностям и (или) укрупненным группам специальностей для обучения по образовательным программам среднего профессионального образования -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образования, за счет бюджетных ассигнований федерального бюджета на 2022/23 учебный год (далее - общие объемы контрольных цифр приема по специальностям) </w:t>
      </w:r>
      <w:hyperlink r:id="rId6" w:anchor="dst100062" w:history="1">
        <w:r w:rsidRPr="00647AAE">
          <w:rPr>
            <w:rFonts w:ascii="Arial" w:eastAsia="Times New Roman" w:hAnsi="Arial" w:cs="Arial"/>
            <w:color w:val="666699"/>
            <w:sz w:val="33"/>
            <w:lang w:eastAsia="ru-RU"/>
          </w:rPr>
          <w:t>(приложение N 2)</w:t>
        </w:r>
      </w:hyperlink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.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6" w:name="dst100008"/>
      <w:bookmarkEnd w:id="6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2. Департаменту государственной политики в сфере среднего профессионального образования и профессионального обучения (Неумывакин В.С.) обеспечить проведение в установленном порядке конкурса по распределению организациям, осуществляющим образовательную деятельность, контрольных цифр приема по профессиям, специальностям и (или) укрупненным группам среднего профессионального образования за счет бюджетных ассигнований федерального бюджета на 2022/23 учебный год в соответствии с общими объемами контрольных цифр приема по профессиям и общими объемами контрольных цифр приема по специальностям, утвержденными настоящим приказом.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ind w:firstLine="540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7" w:name="dst100009"/>
      <w:bookmarkEnd w:id="7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3. Контроль за исполнением настоящего приказа возложить на первого заместителя Министра Глушко Д.Е.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8" w:name="dst100010"/>
      <w:bookmarkEnd w:id="8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Министр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С.С.КРАВЦОВ</w:t>
      </w:r>
    </w:p>
    <w:p w:rsidR="00926335" w:rsidRDefault="00926335">
      <w:pPr>
        <w:rPr>
          <w:lang w:val="en-US"/>
        </w:rPr>
      </w:pP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Приложение N 1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9" w:name="dst100012"/>
      <w:bookmarkEnd w:id="9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Утверждены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приказом Министерства просвещения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Российской Федерации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от 15 января 2021 г. N 13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10" w:name="dst100013"/>
      <w:bookmarkEnd w:id="10"/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ОБЩИЕ ОБЪЕМЫ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КОНТРОЛЬНЫХ ЦИФР ПРИЕМА ПО ПРОФЕССИЯМ И (ИЛИ) УКРУПНЕННЫМ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ГРУППАМ ПРОФЕССИЙ ДЛЯ ОБУЧЕНИЯ ПО ОБРАЗОВАТЕЛЬНЫМ ПРОГРАММАМ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СРЕДНЕГО ПРОФЕССИОНАЛЬНОГО ОБРАЗОВАНИЯ - ПРОГРАММАМ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ПОДГОТОВКИ КВАЛИФИЦИРОВАННЫХ РАБОЧИХ, СЛУЖАЩИХ ПО ОЧНОЙ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ФОРМЕ ОБУЧЕНИЯ ЗА СЧЕТ БЮДЖЕТНЫХ АССИГНОВАНИЙ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ФЕДЕРАЛЬНОГО БЮДЖЕТА НА 2022/23 УЧЕБНЫЙ ГОД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11" w:name="dst100014"/>
      <w:bookmarkEnd w:id="11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(человек)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2"/>
        <w:gridCol w:w="2858"/>
        <w:gridCol w:w="4360"/>
      </w:tblGrid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" w:name="dst100015"/>
            <w:bookmarkEnd w:id="1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 xml:space="preserve">Коды укрупненных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групп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" w:name="dst100016"/>
            <w:bookmarkEnd w:id="1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 xml:space="preserve">Наименования укрупненных групп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" w:name="dst100017"/>
            <w:bookmarkEnd w:id="1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 xml:space="preserve">Контрольные цифры приема по профессиям и (или)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укрупненным группам профессий для обучения по образовательным программам среднего профессионального образования - программам подготовки квалифицированных рабочих, служащих по очной форме обучения за счет бюджетных ассигнований федерального бюджета на 2022/23 учебный год в образовательных организациях высшего образования и профессиональных образовательных организациях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" w:name="dst100018"/>
            <w:bookmarkEnd w:id="1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" w:name="dst100019"/>
            <w:bookmarkEnd w:id="1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" w:name="dst100020"/>
            <w:bookmarkEnd w:id="1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</w:t>
            </w:r>
          </w:p>
        </w:tc>
      </w:tr>
      <w:tr w:rsidR="00647AAE" w:rsidRPr="00647AAE" w:rsidTr="00647A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" w:name="dst100021"/>
            <w:bookmarkEnd w:id="1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" w:name="dst100022"/>
            <w:bookmarkEnd w:id="1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8 012</w:t>
            </w:r>
          </w:p>
        </w:tc>
      </w:tr>
      <w:tr w:rsidR="00647AAE" w:rsidRPr="00647AAE" w:rsidTr="00647A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" w:name="dst100023"/>
            <w:bookmarkEnd w:id="2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" w:name="dst100024"/>
            <w:bookmarkEnd w:id="2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08.00.00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" w:name="dst100025"/>
            <w:bookmarkEnd w:id="2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Техника и технологии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3" w:name="dst100026"/>
            <w:bookmarkEnd w:id="2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1 285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4" w:name="dst100027"/>
            <w:bookmarkEnd w:id="2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09.00.00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5" w:name="dst100028"/>
            <w:bookmarkEnd w:id="2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6" w:name="dst100029"/>
            <w:bookmarkEnd w:id="2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7" w:name="dst100030"/>
            <w:bookmarkEnd w:id="2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8" w:name="dst100031"/>
            <w:bookmarkEnd w:id="2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9" w:name="dst100032"/>
            <w:bookmarkEnd w:id="2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0" w:name="dst100033"/>
            <w:bookmarkEnd w:id="3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1" w:name="dst100034"/>
            <w:bookmarkEnd w:id="3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Электро- и теплоэнергетика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2" w:name="dst100035"/>
            <w:bookmarkEnd w:id="3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875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3" w:name="dst100036"/>
            <w:bookmarkEnd w:id="3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4" w:name="dst100037"/>
            <w:bookmarkEnd w:id="3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5" w:name="dst100038"/>
            <w:bookmarkEnd w:id="3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2 624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6" w:name="dst100039"/>
            <w:bookmarkEnd w:id="3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7" w:name="dst100040"/>
            <w:bookmarkEnd w:id="3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Промышленная экология и биотехнологии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8" w:name="dst100041"/>
            <w:bookmarkEnd w:id="3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31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39" w:name="dst100042"/>
            <w:bookmarkEnd w:id="3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23.00.00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0" w:name="dst100043"/>
            <w:bookmarkEnd w:id="4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1" w:name="dst100044"/>
            <w:bookmarkEnd w:id="4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305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2" w:name="dst100045"/>
            <w:bookmarkEnd w:id="4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3" w:name="dst100046"/>
            <w:bookmarkEnd w:id="4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Технологии легкой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4" w:name="dst100047"/>
            <w:bookmarkEnd w:id="4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2 422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5" w:name="dst100048"/>
            <w:bookmarkEnd w:id="4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6" w:name="dst100049"/>
            <w:bookmarkEnd w:id="4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7" w:name="dst100050"/>
            <w:bookmarkEnd w:id="4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180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8" w:name="dst100051"/>
            <w:bookmarkEnd w:id="4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49" w:name="dst100052"/>
            <w:bookmarkEnd w:id="4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Сервис и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0" w:name="dst100053"/>
            <w:bookmarkEnd w:id="5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122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1" w:name="dst100054"/>
            <w:bookmarkEnd w:id="5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46.00.00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2" w:name="dst100055"/>
            <w:bookmarkEnd w:id="5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История и археология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3" w:name="dst100056"/>
            <w:bookmarkEnd w:id="5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4" w:name="dst100057"/>
            <w:bookmarkEnd w:id="5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5" w:name="dst100058"/>
            <w:bookmarkEnd w:id="5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56" w:name="dst100059"/>
            <w:bookmarkEnd w:id="5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53</w:t>
            </w:r>
          </w:p>
        </w:tc>
      </w:tr>
    </w:tbl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Default="00647AAE">
      <w:pPr>
        <w:rPr>
          <w:lang w:val="en-US"/>
        </w:rPr>
      </w:pP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Приложение N 2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57" w:name="dst100061"/>
      <w:bookmarkEnd w:id="57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Утверждены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приказом Министерства просвещения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Российской Федерации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от 15 января 2021 г. N 13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bookmarkStart w:id="58" w:name="dst100062"/>
      <w:bookmarkEnd w:id="58"/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ОБЩИЕ ОБЪЕМЫ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КОНТРОЛЬНЫХ ЦИФР ПРИЕМА ПО СПЕЦИАЛЬНОСТЯМ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И (ИЛИ) УКРУПНЕННЫМ ГРУППАМ СПЕЦИАЛЬНОСТЕЙ ДЛЯ ОБУЧЕНИЯ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ПО ОБРАЗОВАТЕЛЬНЫМ ПРОГРАММАМ СРЕДНЕГО ПРОФЕССИОНАЛЬНОГО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lastRenderedPageBreak/>
        <w:t>ОБРАЗОВАНИЯ - ПРОГРАММАМ ПОДГОТОВКИ СПЕЦИАЛИСТОВ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СРЕДНЕГО ЗВЕНА И ОБРАЗОВАТЕЛЬНЫМ ПРОГРАММАМ СРЕДНЕГО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ПРОФЕССИОНАЛЬНОГО ОБРАЗОВАНИЯ, ИНТЕГРИРОВАННЫМ С ОСНОВНЫМИ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ОБРАЗОВАТЕЛЬНЫМИ ПРОГРАММАМИ ОСНОВНОГО ОБЩЕГО И СРЕДНЕГО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ОБЩЕГО ОБРАЗОВАНИЯ, ЗА СЧЕТ БЮДЖЕТНЫХ АССИГНОВАНИЙ</w:t>
      </w:r>
    </w:p>
    <w:p w:rsidR="00647AAE" w:rsidRPr="00647AAE" w:rsidRDefault="00647AAE" w:rsidP="00647AAE">
      <w:pPr>
        <w:shd w:val="clear" w:color="auto" w:fill="FFFFFF"/>
        <w:spacing w:after="144" w:line="49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b/>
          <w:bCs/>
          <w:color w:val="000000"/>
          <w:kern w:val="36"/>
          <w:sz w:val="33"/>
          <w:lang w:eastAsia="ru-RU"/>
        </w:rPr>
        <w:t>ФЕДЕРАЛЬНОГО БЮДЖЕТА НА 2022/23 УЧЕБНЫЙ ГОД</w:t>
      </w:r>
    </w:p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 w:rsidP="00647AAE">
      <w:pPr>
        <w:shd w:val="clear" w:color="auto" w:fill="FFFFFF"/>
        <w:spacing w:after="0" w:line="491" w:lineRule="atLeast"/>
        <w:jc w:val="right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59" w:name="dst100063"/>
      <w:bookmarkEnd w:id="59"/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(человек)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4"/>
        <w:gridCol w:w="3151"/>
        <w:gridCol w:w="1054"/>
        <w:gridCol w:w="2601"/>
      </w:tblGrid>
      <w:tr w:rsidR="00647AAE" w:rsidRPr="00647AAE" w:rsidTr="00647A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0" w:name="dst100064"/>
            <w:bookmarkEnd w:id="6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Коды укрупненных групп специальностей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1" w:name="dst100065"/>
            <w:bookmarkEnd w:id="6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2" w:name="dst100066"/>
            <w:bookmarkEnd w:id="6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 xml:space="preserve">Контрольные цифры приема по специальностям и (или) укрупненным группам специальностей для обучения по образовательным программам среднего профессионального образования -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основного общего и среднего общего образования, за счет бюджетных ассигнований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федерального бюджета на 2022/23 учебный год в образовательных организациях высшего образования и профессиональных образовательных организациях</w:t>
            </w:r>
          </w:p>
        </w:tc>
      </w:tr>
      <w:tr w:rsidR="00647AAE" w:rsidRPr="00647AAE" w:rsidTr="00647A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AAE" w:rsidRPr="00647AAE" w:rsidRDefault="00647AAE" w:rsidP="00647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7AAE" w:rsidRPr="00647AAE" w:rsidRDefault="00647AAE" w:rsidP="00647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3" w:name="dst100067"/>
            <w:bookmarkEnd w:id="6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4" w:name="dst100068"/>
            <w:bookmarkEnd w:id="6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 том числе по очной форме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5" w:name="dst100069"/>
            <w:bookmarkEnd w:id="6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6" w:name="dst100070"/>
            <w:bookmarkEnd w:id="6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7" w:name="dst100071"/>
            <w:bookmarkEnd w:id="6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8" w:name="dst100072"/>
            <w:bookmarkEnd w:id="6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</w:t>
            </w:r>
          </w:p>
        </w:tc>
      </w:tr>
      <w:tr w:rsidR="00647AAE" w:rsidRPr="00647AAE" w:rsidTr="00647A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69" w:name="dst100073"/>
            <w:bookmarkEnd w:id="6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0" w:name="dst100074"/>
            <w:bookmarkEnd w:id="7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96 349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1" w:name="dst100075"/>
            <w:bookmarkEnd w:id="7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90 363</w:t>
            </w:r>
          </w:p>
        </w:tc>
      </w:tr>
      <w:tr w:rsidR="00647AAE" w:rsidRPr="00647AAE" w:rsidTr="00647A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2" w:name="dst100076"/>
            <w:bookmarkEnd w:id="7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 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3" w:name="dst100077"/>
            <w:bookmarkEnd w:id="7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05.00.00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4" w:name="dst100078"/>
            <w:bookmarkEnd w:id="7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Науки о земле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5" w:name="dst100079"/>
            <w:bookmarkEnd w:id="7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6" w:name="dst100080"/>
            <w:bookmarkEnd w:id="7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7" w:name="dst100081"/>
            <w:bookmarkEnd w:id="7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08.00.00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8" w:name="dst100082"/>
            <w:bookmarkEnd w:id="7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Техника и технологии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79" w:name="dst100083"/>
            <w:bookmarkEnd w:id="7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5470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0" w:name="dst100084"/>
            <w:bookmarkEnd w:id="8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4872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1" w:name="dst100085"/>
            <w:bookmarkEnd w:id="8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09.00.00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2" w:name="dst100086"/>
            <w:bookmarkEnd w:id="8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3" w:name="dst100087"/>
            <w:bookmarkEnd w:id="8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10582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4" w:name="dst100088"/>
            <w:bookmarkEnd w:id="8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10517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5" w:name="dst100089"/>
            <w:bookmarkEnd w:id="8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6" w:name="dst100090"/>
            <w:bookmarkEnd w:id="8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7" w:name="dst100091"/>
            <w:bookmarkEnd w:id="8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8" w:name="dst100092"/>
            <w:bookmarkEnd w:id="8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1462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89" w:name="dst100093"/>
            <w:bookmarkEnd w:id="8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11.00.00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0" w:name="dst100094"/>
            <w:bookmarkEnd w:id="9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1" w:name="dst100095"/>
            <w:bookmarkEnd w:id="9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2926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2" w:name="dst100096"/>
            <w:bookmarkEnd w:id="9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2806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3" w:name="dst100097"/>
            <w:bookmarkEnd w:id="9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4" w:name="dst100098"/>
            <w:bookmarkEnd w:id="9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5" w:name="dst100099"/>
            <w:bookmarkEnd w:id="9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6" w:name="dst100100"/>
            <w:bookmarkEnd w:id="9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275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7" w:name="dst100101"/>
            <w:bookmarkEnd w:id="9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8" w:name="dst100102"/>
            <w:bookmarkEnd w:id="9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Электро- и теплоэнергетика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99" w:name="dst100103"/>
            <w:bookmarkEnd w:id="9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0" w:name="dst100104"/>
            <w:bookmarkEnd w:id="10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3370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1" w:name="dst100105"/>
            <w:bookmarkEnd w:id="10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2" w:name="dst100106"/>
            <w:bookmarkEnd w:id="10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 xml:space="preserve">Ядерная энергетика и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3" w:name="dst100107"/>
            <w:bookmarkEnd w:id="10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4" w:name="dst100108"/>
            <w:bookmarkEnd w:id="10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170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5" w:name="dst100109"/>
            <w:bookmarkEnd w:id="10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15.00.00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6" w:name="dst100110"/>
            <w:bookmarkEnd w:id="10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Машиностроение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7" w:name="dst100111"/>
            <w:bookmarkEnd w:id="10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4772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8" w:name="dst100112"/>
            <w:bookmarkEnd w:id="10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4677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09" w:name="dst100113"/>
            <w:bookmarkEnd w:id="10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18.00.00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0" w:name="dst100114"/>
            <w:bookmarkEnd w:id="11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Химические 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1" w:name="dst100115"/>
            <w:bookmarkEnd w:id="11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2" w:name="dst100116"/>
            <w:bookmarkEnd w:id="11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1045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3" w:name="dst100117"/>
            <w:bookmarkEnd w:id="11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4" w:name="dst100118"/>
            <w:bookmarkEnd w:id="11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Промышленная экология и биотехнологии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5" w:name="dst100119"/>
            <w:bookmarkEnd w:id="11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6" w:name="dst100120"/>
            <w:bookmarkEnd w:id="11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1235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7" w:name="dst100121"/>
            <w:bookmarkEnd w:id="11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20.00.00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8" w:name="dst100122"/>
            <w:bookmarkEnd w:id="11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19" w:name="dst100123"/>
            <w:bookmarkEnd w:id="11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0" w:name="dst100124"/>
            <w:bookmarkEnd w:id="12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435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1" w:name="dst100125"/>
            <w:bookmarkEnd w:id="12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21.00.00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2" w:name="dst100126"/>
            <w:bookmarkEnd w:id="12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3" w:name="dst100127"/>
            <w:bookmarkEnd w:id="12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4" w:name="dst100128"/>
            <w:bookmarkEnd w:id="12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4335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5" w:name="dst100129"/>
            <w:bookmarkEnd w:id="12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22.00.00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6" w:name="dst100130"/>
            <w:bookmarkEnd w:id="12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Технологии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7" w:name="dst100131"/>
            <w:bookmarkEnd w:id="12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8" w:name="dst100132"/>
            <w:bookmarkEnd w:id="12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890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29" w:name="dst100133"/>
            <w:bookmarkEnd w:id="12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0" w:name="dst100134"/>
            <w:bookmarkEnd w:id="13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1" w:name="dst100135"/>
            <w:bookmarkEnd w:id="13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9973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2" w:name="dst100136"/>
            <w:bookmarkEnd w:id="13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8290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3" w:name="dst100137"/>
            <w:bookmarkEnd w:id="13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4" w:name="dst100138"/>
            <w:bookmarkEnd w:id="13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5" w:name="dst100139"/>
            <w:bookmarkEnd w:id="13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6" w:name="dst100140"/>
            <w:bookmarkEnd w:id="13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250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7" w:name="dst100141"/>
            <w:bookmarkEnd w:id="13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8" w:name="dst100142"/>
            <w:bookmarkEnd w:id="13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39" w:name="dst100143"/>
            <w:bookmarkEnd w:id="13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0" w:name="dst100144"/>
            <w:bookmarkEnd w:id="14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2210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1" w:name="dst100145"/>
            <w:bookmarkEnd w:id="14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26.00.00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2" w:name="dst100146"/>
            <w:bookmarkEnd w:id="14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3" w:name="dst100147"/>
            <w:bookmarkEnd w:id="14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4" w:name="dst100148"/>
            <w:bookmarkEnd w:id="14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5060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5" w:name="dst100149"/>
            <w:bookmarkEnd w:id="14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27.00.00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6" w:name="dst100150"/>
            <w:bookmarkEnd w:id="14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Управление в технических системах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7" w:name="dst100151"/>
            <w:bookmarkEnd w:id="14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8" w:name="dst100152"/>
            <w:bookmarkEnd w:id="14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1773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49" w:name="dst100153"/>
            <w:bookmarkEnd w:id="14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29.00.00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0" w:name="dst100154"/>
            <w:bookmarkEnd w:id="15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Технологии легкой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1" w:name="dst100155"/>
            <w:bookmarkEnd w:id="15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2" w:name="dst100156"/>
            <w:bookmarkEnd w:id="15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426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3" w:name="dst100157"/>
            <w:bookmarkEnd w:id="15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31.00.00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4" w:name="dst100158"/>
            <w:bookmarkEnd w:id="15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Клиническая медицина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5" w:name="dst100159"/>
            <w:bookmarkEnd w:id="15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6" w:name="dst100160"/>
            <w:bookmarkEnd w:id="15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2435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7" w:name="dst100161"/>
            <w:bookmarkEnd w:id="15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8" w:name="dst100162"/>
            <w:bookmarkEnd w:id="15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59" w:name="dst100163"/>
            <w:bookmarkEnd w:id="15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0" w:name="dst100164"/>
            <w:bookmarkEnd w:id="16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825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1" w:name="dst100165"/>
            <w:bookmarkEnd w:id="16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2" w:name="dst100166"/>
            <w:bookmarkEnd w:id="16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Сестринское дело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3" w:name="dst100167"/>
            <w:bookmarkEnd w:id="16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4" w:name="dst100168"/>
            <w:bookmarkEnd w:id="16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2870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5" w:name="dst100169"/>
            <w:bookmarkEnd w:id="16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6" w:name="dst100170"/>
            <w:bookmarkEnd w:id="16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7" w:name="dst100171"/>
            <w:bookmarkEnd w:id="16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8" w:name="dst100172"/>
            <w:bookmarkEnd w:id="16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4630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69" w:name="dst100173"/>
            <w:bookmarkEnd w:id="16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36.00.00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0" w:name="dst100174"/>
            <w:bookmarkEnd w:id="17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Ветеринария и зоотехния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1" w:name="dst100175"/>
            <w:bookmarkEnd w:id="17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1745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2" w:name="dst100176"/>
            <w:bookmarkEnd w:id="17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1700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3" w:name="dst100177"/>
            <w:bookmarkEnd w:id="17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38.00.00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4" w:name="dst100178"/>
            <w:bookmarkEnd w:id="17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5" w:name="dst100179"/>
            <w:bookmarkEnd w:id="17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6" w:name="dst100180"/>
            <w:bookmarkEnd w:id="17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9307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7" w:name="dst100181"/>
            <w:bookmarkEnd w:id="17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8" w:name="dst100182"/>
            <w:bookmarkEnd w:id="17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Социология и социальная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79" w:name="dst100183"/>
            <w:bookmarkEnd w:id="17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0" w:name="dst100184"/>
            <w:bookmarkEnd w:id="18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1" w:name="dst100185"/>
            <w:bookmarkEnd w:id="18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40.00.00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2" w:name="dst100186"/>
            <w:bookmarkEnd w:id="18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3" w:name="dst100187"/>
            <w:bookmarkEnd w:id="18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3324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4" w:name="dst100188"/>
            <w:bookmarkEnd w:id="18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3074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5" w:name="dst100189"/>
            <w:bookmarkEnd w:id="18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42.00.00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6" w:name="dst100190"/>
            <w:bookmarkEnd w:id="18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7" w:name="dst100191"/>
            <w:bookmarkEnd w:id="18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8" w:name="dst100192"/>
            <w:bookmarkEnd w:id="18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89" w:name="dst100193"/>
            <w:bookmarkEnd w:id="18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0" w:name="dst100194"/>
            <w:bookmarkEnd w:id="19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Сервис и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1" w:name="dst100195"/>
            <w:bookmarkEnd w:id="19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3192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2" w:name="dst100196"/>
            <w:bookmarkEnd w:id="19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3177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3" w:name="dst100197"/>
            <w:bookmarkEnd w:id="19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4" w:name="dst100198"/>
            <w:bookmarkEnd w:id="19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5" w:name="dst100199"/>
            <w:bookmarkEnd w:id="19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6" w:name="dst100200"/>
            <w:bookmarkEnd w:id="19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2245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7" w:name="dst100201"/>
            <w:bookmarkEnd w:id="19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46.00.00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8" w:name="dst100202"/>
            <w:bookmarkEnd w:id="19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История и археология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99" w:name="dst100203"/>
            <w:bookmarkEnd w:id="19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0" w:name="dst100204"/>
            <w:bookmarkEnd w:id="20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136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1" w:name="dst100205"/>
            <w:bookmarkEnd w:id="20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49.00.00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2" w:name="dst100206"/>
            <w:bookmarkEnd w:id="20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3" w:name="dst100207"/>
            <w:bookmarkEnd w:id="20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4" w:name="dst100208"/>
            <w:bookmarkEnd w:id="20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2085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5" w:name="dst100209"/>
            <w:bookmarkEnd w:id="20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50.00.00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6" w:name="dst100210"/>
            <w:bookmarkEnd w:id="20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Искусствознание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7" w:name="dst100211"/>
            <w:bookmarkEnd w:id="20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8" w:name="dst100212"/>
            <w:bookmarkEnd w:id="20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09" w:name="dst100213"/>
            <w:bookmarkEnd w:id="20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51.00.00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0" w:name="dst100214"/>
            <w:bookmarkEnd w:id="21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Культуроведение и социокультурные проекты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1" w:name="dst100215"/>
            <w:bookmarkEnd w:id="21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2" w:name="dst100216"/>
            <w:bookmarkEnd w:id="21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145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3" w:name="dst100217"/>
            <w:bookmarkEnd w:id="21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52.00.00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4" w:name="dst100218"/>
            <w:bookmarkEnd w:id="21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 xml:space="preserve">Сценические искусства </w:t>
            </w:r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и литературное творчество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5" w:name="dst100219"/>
            <w:bookmarkEnd w:id="21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6" w:name="dst100220"/>
            <w:bookmarkEnd w:id="21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321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7" w:name="dst100221"/>
            <w:bookmarkEnd w:id="21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lastRenderedPageBreak/>
              <w:t>53.00.00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8" w:name="dst100222"/>
            <w:bookmarkEnd w:id="21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Музыкальное искусство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19" w:name="dst100223"/>
            <w:bookmarkEnd w:id="219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0" w:name="dst100224"/>
            <w:bookmarkEnd w:id="220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864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1" w:name="dst100225"/>
            <w:bookmarkEnd w:id="221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54.00.00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2" w:name="dst100226"/>
            <w:bookmarkEnd w:id="222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3" w:name="dst100227"/>
            <w:bookmarkEnd w:id="223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1866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4" w:name="dst100228"/>
            <w:bookmarkEnd w:id="224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1866</w:t>
            </w:r>
          </w:p>
        </w:tc>
      </w:tr>
      <w:tr w:rsidR="00647AAE" w:rsidRPr="00647AAE" w:rsidTr="00647A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5" w:name="dst100229"/>
            <w:bookmarkEnd w:id="225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55.00.00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42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6" w:name="dst100230"/>
            <w:bookmarkEnd w:id="226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Экранные искусства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7" w:name="dst100231"/>
            <w:bookmarkEnd w:id="227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47AAE" w:rsidRPr="00647AAE" w:rsidRDefault="00647AAE" w:rsidP="00647AAE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228" w:name="dst100232"/>
            <w:bookmarkEnd w:id="228"/>
            <w:r w:rsidRPr="00647AAE">
              <w:rPr>
                <w:rFonts w:ascii="Arial" w:eastAsia="Times New Roman" w:hAnsi="Arial" w:cs="Arial"/>
                <w:sz w:val="28"/>
                <w:lang w:eastAsia="ru-RU"/>
              </w:rPr>
              <w:t>330</w:t>
            </w:r>
          </w:p>
        </w:tc>
      </w:tr>
    </w:tbl>
    <w:p w:rsidR="00647AAE" w:rsidRPr="00647AAE" w:rsidRDefault="00647AAE" w:rsidP="00647AAE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47AAE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647AAE" w:rsidRPr="00647AAE" w:rsidRDefault="00647AAE">
      <w:pPr>
        <w:rPr>
          <w:lang w:val="en-US"/>
        </w:rPr>
      </w:pPr>
    </w:p>
    <w:sectPr w:rsidR="00647AAE" w:rsidRPr="00647AAE" w:rsidSect="0092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47AAE"/>
    <w:rsid w:val="00175A6A"/>
    <w:rsid w:val="00647AAE"/>
    <w:rsid w:val="0092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35"/>
  </w:style>
  <w:style w:type="paragraph" w:styleId="1">
    <w:name w:val="heading 1"/>
    <w:basedOn w:val="a"/>
    <w:link w:val="10"/>
    <w:uiPriority w:val="9"/>
    <w:qFormat/>
    <w:rsid w:val="00647AA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A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47AAE"/>
  </w:style>
  <w:style w:type="character" w:customStyle="1" w:styleId="nobr">
    <w:name w:val="nobr"/>
    <w:basedOn w:val="a0"/>
    <w:rsid w:val="00647AAE"/>
  </w:style>
  <w:style w:type="character" w:styleId="a3">
    <w:name w:val="Hyperlink"/>
    <w:basedOn w:val="a0"/>
    <w:uiPriority w:val="99"/>
    <w:semiHidden/>
    <w:unhideWhenUsed/>
    <w:rsid w:val="00647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2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6723/3ac5ce8d9ebf3de98f6d5882e36a5dbba4b5a119/" TargetMode="External"/><Relationship Id="rId5" Type="http://schemas.openxmlformats.org/officeDocument/2006/relationships/hyperlink" Target="http://www.consultant.ru/document/cons_doc_LAW_376723/fc8250c993a4fed0906e52f203b6d909f5275b49/" TargetMode="External"/><Relationship Id="rId4" Type="http://schemas.openxmlformats.org/officeDocument/2006/relationships/hyperlink" Target="http://www.consultant.ru/document/cons_doc_LAW_351903/052abeb3fb2eb6793cb07e365bcfe1c8b8d9bb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Denlenyan</dc:creator>
  <cp:lastModifiedBy>Denlenyan</cp:lastModifiedBy>
  <cp:revision>1</cp:revision>
  <dcterms:created xsi:type="dcterms:W3CDTF">2021-02-14T09:36:00Z</dcterms:created>
  <dcterms:modified xsi:type="dcterms:W3CDTF">2021-02-14T09:38:00Z</dcterms:modified>
</cp:coreProperties>
</file>