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5A" w:rsidRPr="00724253" w:rsidRDefault="00EB1A5A" w:rsidP="00EB1A5A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724253" w:rsidRPr="009B4CC5" w:rsidRDefault="00EB1A5A" w:rsidP="00EB1A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B4CC5">
        <w:rPr>
          <w:bCs/>
          <w:sz w:val="28"/>
          <w:szCs w:val="28"/>
        </w:rPr>
        <w:t>дополнительной профессиональной</w:t>
      </w:r>
    </w:p>
    <w:p w:rsidR="00EB1A5A" w:rsidRPr="009B4CC5" w:rsidRDefault="00EB1A5A" w:rsidP="00EB1A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B4CC5">
        <w:rPr>
          <w:bCs/>
          <w:sz w:val="28"/>
          <w:szCs w:val="28"/>
        </w:rPr>
        <w:t xml:space="preserve"> программы повышения квалификации</w:t>
      </w:r>
    </w:p>
    <w:p w:rsidR="009B4CC5" w:rsidRPr="009B4CC5" w:rsidRDefault="009B4CC5" w:rsidP="009B4CC5">
      <w:pPr>
        <w:pStyle w:val="1"/>
        <w:rPr>
          <w:sz w:val="28"/>
          <w:szCs w:val="28"/>
        </w:rPr>
      </w:pPr>
      <w:bookmarkStart w:id="0" w:name="_Toc12273432"/>
      <w:bookmarkStart w:id="1" w:name="_Toc463615222"/>
      <w:r w:rsidRPr="009B4CC5">
        <w:rPr>
          <w:sz w:val="28"/>
          <w:szCs w:val="28"/>
        </w:rPr>
        <w:t>«Гистологические методы исследования</w:t>
      </w:r>
      <w:bookmarkEnd w:id="0"/>
      <w:r w:rsidRPr="009B4CC5">
        <w:rPr>
          <w:sz w:val="28"/>
          <w:szCs w:val="28"/>
        </w:rPr>
        <w:t xml:space="preserve"> </w:t>
      </w:r>
    </w:p>
    <w:p w:rsidR="009B4CC5" w:rsidRPr="009B4CC5" w:rsidRDefault="009B4CC5" w:rsidP="009B4CC5">
      <w:pPr>
        <w:pStyle w:val="1"/>
        <w:rPr>
          <w:sz w:val="28"/>
          <w:szCs w:val="28"/>
        </w:rPr>
      </w:pPr>
      <w:bookmarkStart w:id="2" w:name="_Toc12273433"/>
      <w:r w:rsidRPr="009B4CC5">
        <w:rPr>
          <w:sz w:val="28"/>
          <w:szCs w:val="28"/>
        </w:rPr>
        <w:t>в патологоанатомических отделениях и прозекторских»</w:t>
      </w:r>
      <w:bookmarkEnd w:id="2"/>
      <w:r w:rsidRPr="009B4CC5">
        <w:rPr>
          <w:sz w:val="28"/>
          <w:szCs w:val="28"/>
        </w:rPr>
        <w:t xml:space="preserve"> </w:t>
      </w:r>
      <w:bookmarkEnd w:id="1"/>
    </w:p>
    <w:p w:rsidR="00EB1A5A" w:rsidRPr="009B4CC5" w:rsidRDefault="00EB1A5A" w:rsidP="00EB1A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B4CC5" w:rsidRDefault="009B4CC5" w:rsidP="009B4C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профессиональная программа повышения квалификации «Гистологические методы исследований в патологоанатомических отделениях и прозекторских» предназначена для совершенствования компетенций</w:t>
      </w:r>
      <w:r>
        <w:rPr>
          <w:sz w:val="28"/>
          <w:szCs w:val="28"/>
          <w:shd w:val="clear" w:color="auto" w:fill="FFFFFF"/>
        </w:rPr>
        <w:t xml:space="preserve"> специалистов в области проведения </w:t>
      </w:r>
      <w:r>
        <w:rPr>
          <w:sz w:val="28"/>
          <w:szCs w:val="28"/>
        </w:rPr>
        <w:t>гистологических исследований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патологоанатомических отделениях и прозекторских</w:t>
      </w:r>
      <w:r>
        <w:rPr>
          <w:sz w:val="28"/>
          <w:szCs w:val="28"/>
        </w:rPr>
        <w:t>.</w:t>
      </w:r>
    </w:p>
    <w:p w:rsidR="00D05C55" w:rsidRDefault="00D05C55" w:rsidP="00D05C55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составлена с учетом требований профессионального стандарта </w:t>
      </w:r>
      <w:r w:rsidR="009B4CC5">
        <w:rPr>
          <w:sz w:val="28"/>
          <w:szCs w:val="28"/>
        </w:rPr>
        <w:t xml:space="preserve">«Специалист в области лабораторной диагностики со средним медицинским образованием» </w:t>
      </w:r>
      <w:r>
        <w:rPr>
          <w:sz w:val="28"/>
          <w:szCs w:val="28"/>
        </w:rPr>
        <w:t xml:space="preserve">и в соответствии с требованиями, изложенными в Федеральных законах, законодательных документах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9B4CC5" w:rsidRPr="009B4CC5" w:rsidRDefault="009B4CC5" w:rsidP="009B4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4CC5">
        <w:rPr>
          <w:rFonts w:ascii="Times New Roman" w:hAnsi="Times New Roman" w:cs="Times New Roman"/>
          <w:sz w:val="28"/>
          <w:szCs w:val="28"/>
          <w:lang w:eastAsia="en-US"/>
        </w:rPr>
        <w:t>К освоению Программы допускаются специалисты со средним медицинским образованием по специальности «Лабораторная диагностика» без предъявления требований к стажу работы.</w:t>
      </w:r>
    </w:p>
    <w:p w:rsidR="009B4CC5" w:rsidRDefault="009B4CC5" w:rsidP="009B4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результате освоения данного модуля у слушателя должны быть усовершенствованы общие компетенции</w:t>
      </w:r>
      <w:r>
        <w:rPr>
          <w:rFonts w:ascii="Times New Roman" w:hAnsi="Times New Roman" w:cs="Times New Roman"/>
          <w:sz w:val="28"/>
          <w:szCs w:val="28"/>
        </w:rPr>
        <w:t>, необходимые для осуществления профессиональной деятельности:</w:t>
      </w:r>
    </w:p>
    <w:p w:rsidR="009B4CC5" w:rsidRDefault="009B4CC5" w:rsidP="009B4CC5">
      <w:pPr>
        <w:pStyle w:val="a5"/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ОК-1 </w:t>
      </w:r>
      <w:r>
        <w:rPr>
          <w:sz w:val="28"/>
          <w:szCs w:val="28"/>
        </w:rPr>
        <w:t>Готовность к взаимодействию в</w:t>
      </w:r>
      <w:r>
        <w:rPr>
          <w:spacing w:val="-4"/>
          <w:sz w:val="28"/>
          <w:szCs w:val="28"/>
        </w:rPr>
        <w:t xml:space="preserve"> профессиональной деятельности с учетом нормативных правовых документов, ведению медицинской документации с использованием информационных технологий;</w:t>
      </w:r>
    </w:p>
    <w:p w:rsidR="009B4CC5" w:rsidRDefault="009B4CC5" w:rsidP="009B4CC5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ОК-2 Готовность к обеспечению безопасной среды для пациента и персонала;</w:t>
      </w:r>
    </w:p>
    <w:p w:rsidR="009B4CC5" w:rsidRDefault="009B4CC5" w:rsidP="009B4CC5">
      <w:pPr>
        <w:ind w:firstLine="709"/>
        <w:jc w:val="both"/>
        <w:rPr>
          <w:rFonts w:cs="Arial"/>
          <w:bCs/>
          <w:sz w:val="28"/>
          <w:szCs w:val="28"/>
        </w:rPr>
      </w:pPr>
      <w:r>
        <w:rPr>
          <w:sz w:val="28"/>
          <w:szCs w:val="28"/>
        </w:rPr>
        <w:t xml:space="preserve">ОК-3 </w:t>
      </w:r>
      <w:r>
        <w:rPr>
          <w:rFonts w:cs="Arial"/>
          <w:bCs/>
          <w:sz w:val="28"/>
          <w:szCs w:val="28"/>
        </w:rPr>
        <w:t>Способность и готовность оказывать медицинскую помощь в экстренной форме</w:t>
      </w:r>
      <w:r w:rsidR="00105C94">
        <w:rPr>
          <w:rFonts w:cs="Arial"/>
          <w:bCs/>
          <w:sz w:val="28"/>
          <w:szCs w:val="28"/>
        </w:rPr>
        <w:t>;</w:t>
      </w:r>
    </w:p>
    <w:p w:rsidR="00105C94" w:rsidRPr="008C7E53" w:rsidRDefault="00105C94" w:rsidP="00105C94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C7E53">
        <w:rPr>
          <w:sz w:val="28"/>
          <w:szCs w:val="28"/>
        </w:rPr>
        <w:t xml:space="preserve">ПК-1 Способность проводить лабораторные гистологические исследования </w:t>
      </w:r>
      <w:proofErr w:type="spellStart"/>
      <w:r w:rsidRPr="008C7E53">
        <w:rPr>
          <w:sz w:val="28"/>
          <w:szCs w:val="28"/>
        </w:rPr>
        <w:t>биопсийного</w:t>
      </w:r>
      <w:proofErr w:type="spellEnd"/>
      <w:r w:rsidRPr="008C7E53">
        <w:rPr>
          <w:sz w:val="28"/>
          <w:szCs w:val="28"/>
        </w:rPr>
        <w:t xml:space="preserve"> (операционного) и </w:t>
      </w:r>
      <w:proofErr w:type="spellStart"/>
      <w:r w:rsidRPr="008C7E53">
        <w:rPr>
          <w:sz w:val="28"/>
          <w:szCs w:val="28"/>
        </w:rPr>
        <w:t>аутопсийного</w:t>
      </w:r>
      <w:proofErr w:type="spellEnd"/>
      <w:r w:rsidRPr="008C7E53">
        <w:rPr>
          <w:sz w:val="28"/>
          <w:szCs w:val="28"/>
        </w:rPr>
        <w:t xml:space="preserve"> (секционного) материала.</w:t>
      </w:r>
    </w:p>
    <w:p w:rsidR="00724253" w:rsidRDefault="00724253" w:rsidP="007242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Объем Программы – 144 академических часа.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 обучения – очная,</w:t>
      </w:r>
      <w:r w:rsidRPr="00724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возможным применением элементов электронного обучения и дистанционных образовательных технологий.</w:t>
      </w:r>
    </w:p>
    <w:p w:rsidR="00724253" w:rsidRDefault="00EB1A5A" w:rsidP="00EB1A5A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Теоретические занятия проводятся в лекционных аудиториях, практические – в кабинетах доклинической практики (учебных лабораториях),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 </w:t>
      </w:r>
    </w:p>
    <w:p w:rsidR="00724253" w:rsidRDefault="00724253" w:rsidP="00724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Задачей </w:t>
      </w:r>
      <w:proofErr w:type="spellStart"/>
      <w:r>
        <w:rPr>
          <w:sz w:val="28"/>
          <w:szCs w:val="28"/>
        </w:rPr>
        <w:t>симуляционного</w:t>
      </w:r>
      <w:proofErr w:type="spellEnd"/>
      <w:r>
        <w:rPr>
          <w:sz w:val="28"/>
          <w:szCs w:val="28"/>
        </w:rPr>
        <w:t xml:space="preserve"> обучения слушателей является совершенствование практических навыков по оказанию медицинской помощи в экстренной форме при состояниях, представляющих угрозу жизни, в том </w:t>
      </w:r>
      <w:r>
        <w:rPr>
          <w:sz w:val="28"/>
          <w:szCs w:val="28"/>
        </w:rPr>
        <w:lastRenderedPageBreak/>
        <w:t>числе клинической смерти (остановка жизненно важных функций организма человека (кровообращения и (или) дыхания) и проведению базовой сердечно-лёгочной реанимации.</w:t>
      </w:r>
    </w:p>
    <w:p w:rsidR="007146CD" w:rsidRDefault="00724253" w:rsidP="00724253">
      <w:pPr>
        <w:jc w:val="both"/>
      </w:pPr>
      <w:r>
        <w:rPr>
          <w:sz w:val="28"/>
          <w:szCs w:val="28"/>
        </w:rPr>
        <w:tab/>
        <w:t xml:space="preserve">Для отработки данных практических навыков в образовательном процессе используется следующее </w:t>
      </w:r>
      <w:proofErr w:type="spellStart"/>
      <w:r>
        <w:rPr>
          <w:sz w:val="28"/>
          <w:szCs w:val="28"/>
        </w:rPr>
        <w:t>симуляционное</w:t>
      </w:r>
      <w:proofErr w:type="spellEnd"/>
      <w:r>
        <w:rPr>
          <w:sz w:val="28"/>
          <w:szCs w:val="28"/>
        </w:rPr>
        <w:t xml:space="preserve"> оборудование: манекен-симулятор для отработки навыков сердечно-легочной реанимации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margin">
                  <wp:posOffset>5901055</wp:posOffset>
                </wp:positionH>
                <wp:positionV relativeFrom="paragraph">
                  <wp:posOffset>138430</wp:posOffset>
                </wp:positionV>
                <wp:extent cx="41275" cy="762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C7B6F" id="Прямоугольник 1" o:spid="_x0000_s1026" style="position:absolute;margin-left:464.65pt;margin-top:10.9pt;width:3.2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" fillcolor="black" stroked="f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; напольный коврик; устройство для проведения ИВЛ (рот в рот) однократного применения; дыхательная маска; манекен взрослого человека для спасательных мероприятий (48 кг); манекен поперхнувшегося взрослого для отработки навыков приема </w:t>
      </w:r>
      <w:proofErr w:type="spellStart"/>
      <w:r>
        <w:rPr>
          <w:sz w:val="28"/>
          <w:szCs w:val="28"/>
        </w:rPr>
        <w:t>Геймлиха</w:t>
      </w:r>
      <w:proofErr w:type="spellEnd"/>
      <w:r>
        <w:rPr>
          <w:sz w:val="28"/>
          <w:szCs w:val="28"/>
        </w:rPr>
        <w:t xml:space="preserve">; дефибриллятор; мешок дыхательный реанимационный типа </w:t>
      </w:r>
      <w:proofErr w:type="spellStart"/>
      <w:r>
        <w:rPr>
          <w:sz w:val="28"/>
          <w:szCs w:val="28"/>
        </w:rPr>
        <w:t>Амбу</w:t>
      </w:r>
      <w:proofErr w:type="spellEnd"/>
      <w:r>
        <w:rPr>
          <w:sz w:val="28"/>
          <w:szCs w:val="28"/>
        </w:rPr>
        <w:t>.</w:t>
      </w:r>
    </w:p>
    <w:sectPr w:rsidR="00714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64"/>
    <w:rsid w:val="00105C94"/>
    <w:rsid w:val="003E0CF9"/>
    <w:rsid w:val="007146CD"/>
    <w:rsid w:val="00724253"/>
    <w:rsid w:val="00900664"/>
    <w:rsid w:val="009B4CC5"/>
    <w:rsid w:val="00D05C55"/>
    <w:rsid w:val="00EB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020F"/>
  <w15:chartTrackingRefBased/>
  <w15:docId w15:val="{E29204B5-0F65-4C95-8701-DF5645CA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A5A"/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9B4CC5"/>
    <w:pPr>
      <w:keepNext/>
      <w:jc w:val="center"/>
      <w:outlineLvl w:val="0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1A5A"/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1 Знак,Use Case List Paragraph Знак,Абзац списка1 Знак"/>
    <w:basedOn w:val="a0"/>
    <w:link w:val="a5"/>
    <w:uiPriority w:val="34"/>
    <w:locked/>
    <w:rsid w:val="00D05C55"/>
    <w:rPr>
      <w:rFonts w:cs="Times New Roman"/>
    </w:rPr>
  </w:style>
  <w:style w:type="paragraph" w:styleId="a5">
    <w:name w:val="List Paragraph"/>
    <w:aliases w:val="Bullet 1,Use Case List Paragraph,Абзац списка1"/>
    <w:basedOn w:val="a"/>
    <w:link w:val="a4"/>
    <w:uiPriority w:val="34"/>
    <w:qFormat/>
    <w:rsid w:val="00D05C55"/>
    <w:pPr>
      <w:ind w:left="720"/>
    </w:pPr>
    <w:rPr>
      <w:rFonts w:eastAsiaTheme="minorHAnsi"/>
    </w:rPr>
  </w:style>
  <w:style w:type="paragraph" w:customStyle="1" w:styleId="ConsPlusNormal">
    <w:name w:val="ConsPlusNormal"/>
    <w:uiPriority w:val="99"/>
    <w:rsid w:val="00D05C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42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4253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B4CC5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Бойцова ТМ</dc:creator>
  <cp:keywords/>
  <dc:description/>
  <cp:lastModifiedBy>Бойцова ТМ</cp:lastModifiedBy>
  <cp:revision>6</cp:revision>
  <cp:lastPrinted>2021-02-24T10:14:00Z</cp:lastPrinted>
  <dcterms:created xsi:type="dcterms:W3CDTF">2021-02-24T09:33:00Z</dcterms:created>
  <dcterms:modified xsi:type="dcterms:W3CDTF">2021-02-25T05:52:00Z</dcterms:modified>
</cp:coreProperties>
</file>