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4F2DF1" w:rsidRPr="004F2DF1" w:rsidRDefault="004F2DF1" w:rsidP="004F2DF1">
      <w:pPr>
        <w:autoSpaceDE w:val="0"/>
        <w:autoSpaceDN w:val="0"/>
        <w:adjustRightInd w:val="0"/>
        <w:jc w:val="center"/>
        <w:rPr>
          <w:bCs/>
        </w:rPr>
      </w:pPr>
      <w:r w:rsidRPr="004F2DF1">
        <w:rPr>
          <w:bCs/>
          <w:sz w:val="28"/>
          <w:szCs w:val="28"/>
        </w:rPr>
        <w:t>«Современные аспекты ортопедической помощи населению»</w:t>
      </w:r>
    </w:p>
    <w:p w:rsidR="00BE25EE" w:rsidRPr="004F2DF1" w:rsidRDefault="00BE25EE" w:rsidP="00BE25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5EE" w:rsidRPr="00BE25EE" w:rsidRDefault="00BE25EE" w:rsidP="00BE25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2DF1" w:rsidRDefault="004F2DF1" w:rsidP="004F2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«Современные аспекты ортопедической помощи населению» предназначена для совершенствования профессиональных компетенций</w:t>
      </w:r>
      <w:r>
        <w:rPr>
          <w:sz w:val="28"/>
          <w:szCs w:val="28"/>
          <w:shd w:val="clear" w:color="auto" w:fill="FFFFFF"/>
        </w:rPr>
        <w:t xml:space="preserve"> в области оказания ортопедической помощи</w:t>
      </w:r>
      <w:r>
        <w:rPr>
          <w:sz w:val="28"/>
          <w:szCs w:val="28"/>
        </w:rPr>
        <w:t xml:space="preserve"> населению, необходимых при осуществлении профессиональной деятельности зубного техника в медицинских организациях стоматологического профиля.</w:t>
      </w:r>
    </w:p>
    <w:p w:rsidR="004F2DF1" w:rsidRDefault="004F2DF1" w:rsidP="004F2DF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с учетом требований, изложенных в приказе Министерства труда и социальной защиты Российской Федерации от 31.07.2020 № 474н «Об утверждении профессионального стандарта «Зубной те</w:t>
      </w:r>
      <w:r>
        <w:rPr>
          <w:sz w:val="28"/>
          <w:szCs w:val="28"/>
        </w:rPr>
        <w:t>хник», законодательных документов</w:t>
      </w:r>
      <w:r>
        <w:rPr>
          <w:sz w:val="28"/>
          <w:szCs w:val="28"/>
        </w:rPr>
        <w:t xml:space="preserve"> Минздрава России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актов</w:t>
      </w:r>
      <w:r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20F5B" w:rsidRPr="005F1EB4" w:rsidRDefault="004F2DF1" w:rsidP="00920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 освоению Программы допускаются специалисты, имеющие среднее профессиональное образование по специальности «Стоматология ортопедическая» без предъявления требований к стажу</w:t>
      </w:r>
      <w:r w:rsidR="00920F5B" w:rsidRPr="005F1EB4">
        <w:rPr>
          <w:bCs/>
          <w:sz w:val="28"/>
          <w:szCs w:val="28"/>
        </w:rPr>
        <w:t>.</w:t>
      </w:r>
    </w:p>
    <w:p w:rsidR="004F2DF1" w:rsidRDefault="004F2DF1" w:rsidP="004F2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4F2DF1" w:rsidRDefault="004F2DF1" w:rsidP="004F2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37171019"/>
      <w:r>
        <w:rPr>
          <w:spacing w:val="-4"/>
          <w:sz w:val="28"/>
          <w:szCs w:val="28"/>
        </w:rPr>
        <w:t xml:space="preserve">ОК-1 </w:t>
      </w:r>
      <w:r>
        <w:rPr>
          <w:sz w:val="28"/>
          <w:szCs w:val="28"/>
          <w:lang w:eastAsia="ru-RU"/>
        </w:rPr>
        <w:t xml:space="preserve">Готовность </w:t>
      </w:r>
      <w:r>
        <w:rPr>
          <w:sz w:val="28"/>
          <w:szCs w:val="28"/>
        </w:rPr>
        <w:t>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4F2DF1" w:rsidRDefault="004F2DF1" w:rsidP="004F2D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ОК-2 </w:t>
      </w:r>
      <w:r>
        <w:rPr>
          <w:sz w:val="28"/>
          <w:szCs w:val="28"/>
          <w:lang w:eastAsia="ru-RU"/>
        </w:rPr>
        <w:t>Готовность</w:t>
      </w:r>
      <w:r>
        <w:rPr>
          <w:sz w:val="28"/>
          <w:szCs w:val="28"/>
        </w:rPr>
        <w:t xml:space="preserve"> к обеспечению </w:t>
      </w:r>
      <w:r>
        <w:rPr>
          <w:sz w:val="28"/>
          <w:szCs w:val="28"/>
          <w:lang w:eastAsia="ru-RU"/>
        </w:rPr>
        <w:t>безопасной среды для пациента и персонала;</w:t>
      </w:r>
    </w:p>
    <w:p w:rsidR="004F2DF1" w:rsidRDefault="004F2DF1" w:rsidP="004F2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ОК-3 Способность </w:t>
      </w:r>
      <w:bookmarkStart w:id="1" w:name="_Hlk37171054"/>
      <w:r>
        <w:rPr>
          <w:sz w:val="28"/>
          <w:szCs w:val="28"/>
        </w:rPr>
        <w:t xml:space="preserve">и </w:t>
      </w:r>
      <w:bookmarkEnd w:id="0"/>
      <w:r>
        <w:rPr>
          <w:sz w:val="28"/>
          <w:szCs w:val="28"/>
        </w:rPr>
        <w:t>готовность оказывать медицинскую помощь в экстренной форме;</w:t>
      </w:r>
    </w:p>
    <w:bookmarkEnd w:id="1"/>
    <w:p w:rsidR="004F2DF1" w:rsidRDefault="004F2DF1" w:rsidP="004F2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 Способность и готовность </w:t>
      </w:r>
      <w:bookmarkStart w:id="2" w:name="_GoBack"/>
      <w:bookmarkEnd w:id="2"/>
      <w:r>
        <w:rPr>
          <w:sz w:val="28"/>
          <w:szCs w:val="28"/>
        </w:rPr>
        <w:t xml:space="preserve">изготавливать различные виды протезов и </w:t>
      </w:r>
      <w:proofErr w:type="spellStart"/>
      <w:r>
        <w:rPr>
          <w:sz w:val="28"/>
          <w:szCs w:val="28"/>
        </w:rPr>
        <w:t>ортодонтических</w:t>
      </w:r>
      <w:proofErr w:type="spellEnd"/>
      <w:r>
        <w:rPr>
          <w:sz w:val="28"/>
          <w:szCs w:val="28"/>
        </w:rPr>
        <w:t xml:space="preserve"> аппаратов.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</w:t>
      </w:r>
      <w:r>
        <w:rPr>
          <w:sz w:val="28"/>
          <w:szCs w:val="28"/>
        </w:rPr>
        <w:lastRenderedPageBreak/>
        <w:t>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630EC"/>
    <w:rsid w:val="001B0741"/>
    <w:rsid w:val="003E0CF9"/>
    <w:rsid w:val="004F2DF1"/>
    <w:rsid w:val="007146CD"/>
    <w:rsid w:val="00724253"/>
    <w:rsid w:val="00900664"/>
    <w:rsid w:val="00920F5B"/>
    <w:rsid w:val="00BE25EE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F4BD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styleId="2">
    <w:name w:val="List 2"/>
    <w:basedOn w:val="a"/>
    <w:uiPriority w:val="99"/>
    <w:semiHidden/>
    <w:unhideWhenUsed/>
    <w:rsid w:val="001630EC"/>
    <w:pPr>
      <w:ind w:left="566" w:hanging="283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11</cp:revision>
  <cp:lastPrinted>2021-02-24T10:14:00Z</cp:lastPrinted>
  <dcterms:created xsi:type="dcterms:W3CDTF">2021-02-24T09:33:00Z</dcterms:created>
  <dcterms:modified xsi:type="dcterms:W3CDTF">2021-02-26T04:55:00Z</dcterms:modified>
</cp:coreProperties>
</file>