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5A" w:rsidRPr="00724253" w:rsidRDefault="00EB1A5A" w:rsidP="00EB1A5A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724253" w:rsidRPr="00724253" w:rsidRDefault="00EB1A5A" w:rsidP="00EB1A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B1A5A" w:rsidRPr="00724253" w:rsidRDefault="00EB1A5A" w:rsidP="00EB1A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5B7949" w:rsidRPr="005B7949" w:rsidRDefault="005B7949" w:rsidP="005B794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B7949">
        <w:rPr>
          <w:rFonts w:ascii="Times New Roman" w:hAnsi="Times New Roman" w:cs="Times New Roman"/>
          <w:sz w:val="28"/>
          <w:szCs w:val="28"/>
        </w:rPr>
        <w:t>«Скорая и неотложная помощь»</w:t>
      </w:r>
    </w:p>
    <w:p w:rsidR="00EB1A5A" w:rsidRDefault="00EB1A5A" w:rsidP="00EB1A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7949" w:rsidRDefault="005B7949" w:rsidP="005B794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Дополнительная профессиональная программа повышения квалификации «Скорая и неотложная помощь» предназначена </w:t>
      </w:r>
      <w:r>
        <w:rPr>
          <w:sz w:val="28"/>
          <w:szCs w:val="28"/>
          <w:lang w:eastAsia="ru-RU"/>
        </w:rPr>
        <w:t xml:space="preserve">для </w:t>
      </w:r>
      <w:r>
        <w:rPr>
          <w:bCs/>
          <w:sz w:val="28"/>
          <w:szCs w:val="28"/>
        </w:rPr>
        <w:t xml:space="preserve">совершенствования профессиональных компетенций </w:t>
      </w:r>
      <w:r>
        <w:rPr>
          <w:sz w:val="28"/>
          <w:szCs w:val="28"/>
        </w:rPr>
        <w:t>в области оказания скорой, в том числе скорой специализированной, медицинской помощи населению в экстренной и неотложной форме</w:t>
      </w:r>
      <w:r>
        <w:rPr>
          <w:bCs/>
          <w:sz w:val="28"/>
          <w:szCs w:val="28"/>
        </w:rPr>
        <w:t>, необходимых при осуществлении профессиональной деятельности</w:t>
      </w:r>
      <w:r>
        <w:rPr>
          <w:sz w:val="28"/>
          <w:szCs w:val="28"/>
        </w:rPr>
        <w:t xml:space="preserve"> фельдшера выездной бригады скорой медицинской помощи</w:t>
      </w:r>
      <w:r>
        <w:rPr>
          <w:bCs/>
          <w:sz w:val="28"/>
          <w:szCs w:val="28"/>
        </w:rPr>
        <w:t>.</w:t>
      </w:r>
    </w:p>
    <w:p w:rsidR="00E60389" w:rsidRDefault="00E60389" w:rsidP="00E6038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составлена с учетом требований, изложенных в приказе Министерства труда и социальной защиты Российской Федерации от 31.07.2020 № 470н «Об утверждении профессионального стандарта «Фельдшер», законодательных документ</w:t>
      </w:r>
      <w:r w:rsidR="006C495D">
        <w:rPr>
          <w:sz w:val="28"/>
          <w:szCs w:val="28"/>
        </w:rPr>
        <w:t>ов</w:t>
      </w:r>
      <w:r>
        <w:rPr>
          <w:sz w:val="28"/>
          <w:szCs w:val="28"/>
        </w:rPr>
        <w:t xml:space="preserve">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A7633F" w:rsidRDefault="006C495D" w:rsidP="00D05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освоению Программы допускаются специалисты, имеющие среднее профессиональное образование по специальности «Лечебное дело»</w:t>
      </w:r>
      <w:r w:rsidR="005B7949" w:rsidRPr="005B7949">
        <w:rPr>
          <w:sz w:val="28"/>
          <w:szCs w:val="28"/>
        </w:rPr>
        <w:t xml:space="preserve"> </w:t>
      </w:r>
      <w:r w:rsidR="005B7949">
        <w:rPr>
          <w:sz w:val="28"/>
          <w:szCs w:val="28"/>
        </w:rPr>
        <w:t>и профессиональную переподготовку по специальности «Скорая и неотложная помощь»</w:t>
      </w:r>
      <w:r>
        <w:rPr>
          <w:sz w:val="28"/>
          <w:szCs w:val="28"/>
        </w:rPr>
        <w:t xml:space="preserve"> без предъявления требований к стажу работы</w:t>
      </w:r>
      <w:r w:rsidR="00A7633F">
        <w:rPr>
          <w:sz w:val="28"/>
          <w:szCs w:val="28"/>
        </w:rPr>
        <w:t>.</w:t>
      </w:r>
    </w:p>
    <w:p w:rsidR="006C495D" w:rsidRDefault="006C495D" w:rsidP="006C4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Программы у слушателя должны быть усовершенствованы компетенции, необходимые для осуществления профессиональной деятельности:</w:t>
      </w:r>
    </w:p>
    <w:p w:rsidR="006C495D" w:rsidRDefault="006C495D" w:rsidP="006C495D">
      <w:pPr>
        <w:pStyle w:val="a5"/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ОК-1 </w:t>
      </w:r>
      <w:r>
        <w:rPr>
          <w:sz w:val="28"/>
          <w:szCs w:val="28"/>
        </w:rPr>
        <w:t>Готовность к взаимодействию в</w:t>
      </w:r>
      <w:r>
        <w:rPr>
          <w:spacing w:val="-4"/>
          <w:sz w:val="28"/>
          <w:szCs w:val="28"/>
        </w:rPr>
        <w:t xml:space="preserve"> профессиональной деятельности с учетом нормативных правовых документов, ведению медицинской документации с использованием информационных технологий;</w:t>
      </w:r>
    </w:p>
    <w:p w:rsidR="006C495D" w:rsidRDefault="006C495D" w:rsidP="006C495D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ОК-2 Готовность к обеспечению безопасной среды для пациента и персонала;</w:t>
      </w:r>
    </w:p>
    <w:p w:rsidR="006C495D" w:rsidRDefault="006C495D" w:rsidP="006C495D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ОК-3 </w:t>
      </w:r>
      <w:r>
        <w:rPr>
          <w:rFonts w:cs="Arial"/>
          <w:bCs/>
          <w:sz w:val="28"/>
          <w:szCs w:val="28"/>
        </w:rPr>
        <w:t>Способность и готовность оказывать медицинскую помощь в экстренной форме.</w:t>
      </w:r>
    </w:p>
    <w:p w:rsidR="005B7949" w:rsidRDefault="005B7949" w:rsidP="005B7949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bCs/>
          <w:sz w:val="28"/>
          <w:szCs w:val="28"/>
        </w:rPr>
        <w:t xml:space="preserve">ПК-1 </w:t>
      </w:r>
      <w:r>
        <w:rPr>
          <w:rFonts w:eastAsia="Arial Unicode MS"/>
          <w:sz w:val="28"/>
          <w:szCs w:val="28"/>
        </w:rPr>
        <w:t xml:space="preserve">Способность оказывать скорую, в том числе скорую </w:t>
      </w:r>
      <w:r>
        <w:rPr>
          <w:iCs/>
          <w:sz w:val="28"/>
          <w:szCs w:val="28"/>
        </w:rPr>
        <w:t>специализированную</w:t>
      </w:r>
      <w:r>
        <w:rPr>
          <w:rFonts w:eastAsia="Arial Unicode MS"/>
          <w:sz w:val="28"/>
          <w:szCs w:val="28"/>
        </w:rPr>
        <w:t>, медицинскую помощь населению.</w:t>
      </w:r>
    </w:p>
    <w:p w:rsidR="00724253" w:rsidRDefault="00E335C0" w:rsidP="006C49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216</w:t>
      </w:r>
      <w:r w:rsidR="00724253">
        <w:rPr>
          <w:sz w:val="28"/>
          <w:szCs w:val="28"/>
        </w:rPr>
        <w:t xml:space="preserve"> академических час</w:t>
      </w:r>
      <w:r>
        <w:rPr>
          <w:sz w:val="28"/>
          <w:szCs w:val="28"/>
        </w:rPr>
        <w:t>ов</w:t>
      </w:r>
      <w:r w:rsidR="00724253">
        <w:rPr>
          <w:sz w:val="28"/>
          <w:szCs w:val="28"/>
        </w:rPr>
        <w:t>. Форма обучения – очная,</w:t>
      </w:r>
      <w:r w:rsidR="00724253" w:rsidRPr="00724253">
        <w:rPr>
          <w:sz w:val="28"/>
          <w:szCs w:val="28"/>
        </w:rPr>
        <w:t xml:space="preserve"> </w:t>
      </w:r>
      <w:r w:rsidR="00724253">
        <w:rPr>
          <w:sz w:val="28"/>
          <w:szCs w:val="28"/>
        </w:rPr>
        <w:t>с возможным применением элементов электронного обучения и дистанционных образовательных технологий.</w:t>
      </w:r>
    </w:p>
    <w:p w:rsidR="00724253" w:rsidRDefault="00EB1A5A" w:rsidP="00EB1A5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занятия проводятся в лекционных аудиториях, практические – в кабинетах доклинической практики (учебных лабораториях),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 </w:t>
      </w:r>
    </w:p>
    <w:p w:rsidR="00724253" w:rsidRPr="00E335C0" w:rsidRDefault="00724253" w:rsidP="00E335C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</w:t>
      </w:r>
      <w:proofErr w:type="spellStart"/>
      <w:r>
        <w:rPr>
          <w:sz w:val="28"/>
          <w:szCs w:val="28"/>
        </w:rPr>
        <w:t>симуляционного</w:t>
      </w:r>
      <w:proofErr w:type="spellEnd"/>
      <w:r>
        <w:rPr>
          <w:sz w:val="28"/>
          <w:szCs w:val="28"/>
        </w:rPr>
        <w:t xml:space="preserve"> обучения слушателей является совершенствование практических навыков по оказанию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</w:t>
      </w:r>
      <w:r>
        <w:rPr>
          <w:sz w:val="28"/>
          <w:szCs w:val="28"/>
        </w:rPr>
        <w:lastRenderedPageBreak/>
        <w:t>человека (кровообращения и (или) дыхания) и проведению базовой сердечно-лёгочной реанимации.</w:t>
      </w:r>
      <w:r w:rsidR="00E335C0" w:rsidRPr="00E335C0">
        <w:rPr>
          <w:sz w:val="28"/>
          <w:szCs w:val="28"/>
        </w:rPr>
        <w:t xml:space="preserve"> </w:t>
      </w:r>
      <w:r w:rsidR="00E335C0">
        <w:rPr>
          <w:sz w:val="28"/>
          <w:szCs w:val="28"/>
        </w:rPr>
        <w:t>А также</w:t>
      </w:r>
      <w:r w:rsidR="00E335C0" w:rsidRPr="003216C6">
        <w:rPr>
          <w:sz w:val="28"/>
          <w:szCs w:val="28"/>
        </w:rPr>
        <w:t xml:space="preserve"> </w:t>
      </w:r>
      <w:r w:rsidR="00E335C0">
        <w:rPr>
          <w:sz w:val="28"/>
          <w:szCs w:val="28"/>
        </w:rPr>
        <w:t>проведение</w:t>
      </w:r>
      <w:r w:rsidR="00E335C0" w:rsidRPr="00CE6231">
        <w:rPr>
          <w:sz w:val="28"/>
          <w:szCs w:val="28"/>
        </w:rPr>
        <w:t xml:space="preserve"> реанимационных мероприятий новорожденным</w:t>
      </w:r>
      <w:r w:rsidR="00E335C0" w:rsidRPr="003216C6">
        <w:rPr>
          <w:sz w:val="28"/>
          <w:szCs w:val="28"/>
        </w:rPr>
        <w:t xml:space="preserve"> </w:t>
      </w:r>
      <w:r w:rsidR="00E335C0" w:rsidRPr="00CE6231">
        <w:rPr>
          <w:sz w:val="28"/>
          <w:szCs w:val="28"/>
        </w:rPr>
        <w:t>при судорожном синдроме, гипертермическом синдроме, геморрагическом синдроме, аспирационном синдроме, апноэ, гипотермии: обеспечение проходимости дыхательных путей, проведение искусственного дыхания</w:t>
      </w:r>
      <w:r w:rsidR="00E335C0" w:rsidRPr="00E335C0">
        <w:rPr>
          <w:sz w:val="28"/>
          <w:szCs w:val="28"/>
        </w:rPr>
        <w:t>, проведение закрытого массажа сердца новорожденному медикаментозная терапия, проведение контроля за эффективностью реанимационных мероприятий</w:t>
      </w:r>
      <w:r w:rsidR="00E335C0" w:rsidRPr="00E335C0">
        <w:rPr>
          <w:sz w:val="28"/>
          <w:szCs w:val="28"/>
        </w:rPr>
        <w:t xml:space="preserve">. Оказание медицинской помощи </w:t>
      </w:r>
      <w:r w:rsidR="00E335C0">
        <w:rPr>
          <w:sz w:val="28"/>
          <w:szCs w:val="28"/>
        </w:rPr>
        <w:t xml:space="preserve">женщине </w:t>
      </w:r>
      <w:bookmarkStart w:id="0" w:name="_GoBack"/>
      <w:bookmarkEnd w:id="0"/>
      <w:r w:rsidR="00E335C0" w:rsidRPr="00E335C0">
        <w:rPr>
          <w:sz w:val="28"/>
          <w:szCs w:val="28"/>
        </w:rPr>
        <w:t>при неотложных состояниях в акушерстве.</w:t>
      </w:r>
    </w:p>
    <w:p w:rsidR="007146CD" w:rsidRPr="00E335C0" w:rsidRDefault="00724253" w:rsidP="00E335C0">
      <w:pPr>
        <w:jc w:val="both"/>
        <w:rPr>
          <w:sz w:val="28"/>
          <w:szCs w:val="28"/>
        </w:rPr>
      </w:pPr>
      <w:r w:rsidRPr="00E335C0">
        <w:rPr>
          <w:sz w:val="28"/>
          <w:szCs w:val="28"/>
        </w:rPr>
        <w:tab/>
        <w:t xml:space="preserve">Для отработки данных практических навыков в образовательном процессе используется следующее </w:t>
      </w:r>
      <w:proofErr w:type="spellStart"/>
      <w:r w:rsidRPr="00E335C0">
        <w:rPr>
          <w:sz w:val="28"/>
          <w:szCs w:val="28"/>
        </w:rPr>
        <w:t>симуляционное</w:t>
      </w:r>
      <w:proofErr w:type="spellEnd"/>
      <w:r w:rsidRPr="00E335C0">
        <w:rPr>
          <w:sz w:val="28"/>
          <w:szCs w:val="28"/>
        </w:rPr>
        <w:t xml:space="preserve"> оборудование: манекен-симулятор для отработки навыков сердечно-легочной реанимации</w:t>
      </w:r>
      <w:r w:rsidRPr="00E335C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posOffset>5901055</wp:posOffset>
                </wp:positionH>
                <wp:positionV relativeFrom="paragraph">
                  <wp:posOffset>138430</wp:posOffset>
                </wp:positionV>
                <wp:extent cx="41275" cy="76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7B6F" id="Прямоугольник 1" o:spid="_x0000_s1026" style="position:absolute;margin-left:464.65pt;margin-top:10.9pt;width:3.2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" fillcolor="black" stroked="f">
                <w10:wrap anchorx="margin"/>
              </v:rect>
            </w:pict>
          </mc:Fallback>
        </mc:AlternateContent>
      </w:r>
      <w:r w:rsidRPr="00E335C0">
        <w:rPr>
          <w:sz w:val="28"/>
          <w:szCs w:val="28"/>
        </w:rPr>
        <w:t xml:space="preserve">; напольный коврик; устройство для проведения ИВЛ (рот в рот) однократного применения; дыхательная маска; манекен взрослого человека для спасательных мероприятий (48 кг); </w:t>
      </w:r>
      <w:r w:rsidR="00E335C0" w:rsidRPr="00E335C0">
        <w:rPr>
          <w:sz w:val="28"/>
          <w:szCs w:val="28"/>
        </w:rPr>
        <w:t>манекен-симулятор ребенка 1 года для отработки навыков оказания помощи детям; тренажер акушерский механический;</w:t>
      </w:r>
      <w:r w:rsidR="00E335C0" w:rsidRPr="00E335C0">
        <w:rPr>
          <w:sz w:val="28"/>
          <w:szCs w:val="28"/>
        </w:rPr>
        <w:t xml:space="preserve"> </w:t>
      </w:r>
      <w:r w:rsidR="00E335C0" w:rsidRPr="00E335C0">
        <w:rPr>
          <w:sz w:val="28"/>
          <w:szCs w:val="28"/>
        </w:rPr>
        <w:t>симулятор акушерский автоматический;</w:t>
      </w:r>
      <w:r w:rsidR="00E335C0" w:rsidRPr="00E335C0">
        <w:rPr>
          <w:sz w:val="28"/>
          <w:szCs w:val="28"/>
        </w:rPr>
        <w:t xml:space="preserve"> </w:t>
      </w:r>
      <w:r w:rsidRPr="00E335C0">
        <w:rPr>
          <w:sz w:val="28"/>
          <w:szCs w:val="28"/>
        </w:rPr>
        <w:t xml:space="preserve">манекен поперхнувшегося взрослого для отработки навыков приема </w:t>
      </w:r>
      <w:proofErr w:type="spellStart"/>
      <w:r w:rsidRPr="00E335C0">
        <w:rPr>
          <w:sz w:val="28"/>
          <w:szCs w:val="28"/>
        </w:rPr>
        <w:t>Геймлиха</w:t>
      </w:r>
      <w:proofErr w:type="spellEnd"/>
      <w:r w:rsidRPr="00E335C0">
        <w:rPr>
          <w:sz w:val="28"/>
          <w:szCs w:val="28"/>
        </w:rPr>
        <w:t xml:space="preserve">; дефибриллятор; мешок дыхательный реанимационный типа </w:t>
      </w:r>
      <w:proofErr w:type="spellStart"/>
      <w:r w:rsidRPr="00E335C0">
        <w:rPr>
          <w:sz w:val="28"/>
          <w:szCs w:val="28"/>
        </w:rPr>
        <w:t>Амбу</w:t>
      </w:r>
      <w:proofErr w:type="spellEnd"/>
      <w:r w:rsidR="00E335C0" w:rsidRPr="00E335C0">
        <w:rPr>
          <w:sz w:val="28"/>
          <w:szCs w:val="28"/>
        </w:rPr>
        <w:t xml:space="preserve"> (</w:t>
      </w:r>
      <w:r w:rsidR="00E335C0" w:rsidRPr="00E335C0">
        <w:rPr>
          <w:sz w:val="28"/>
          <w:szCs w:val="28"/>
        </w:rPr>
        <w:t xml:space="preserve">для проведения искусственной вентиляции легких взрослых, детей, новорожденных с возможностью подключения дополнительной </w:t>
      </w:r>
      <w:proofErr w:type="spellStart"/>
      <w:r w:rsidR="00E335C0" w:rsidRPr="00E335C0">
        <w:rPr>
          <w:sz w:val="28"/>
          <w:szCs w:val="28"/>
        </w:rPr>
        <w:t>оксигенации</w:t>
      </w:r>
      <w:proofErr w:type="spellEnd"/>
      <w:r w:rsidR="00E335C0" w:rsidRPr="00E335C0">
        <w:rPr>
          <w:sz w:val="28"/>
          <w:szCs w:val="28"/>
        </w:rPr>
        <w:t xml:space="preserve">); </w:t>
      </w:r>
      <w:r w:rsidR="00E335C0" w:rsidRPr="00E335C0">
        <w:rPr>
          <w:sz w:val="28"/>
          <w:szCs w:val="28"/>
        </w:rPr>
        <w:t>дефибриллятор (</w:t>
      </w:r>
      <w:proofErr w:type="spellStart"/>
      <w:r w:rsidR="00E335C0" w:rsidRPr="00E335C0">
        <w:rPr>
          <w:sz w:val="28"/>
          <w:szCs w:val="28"/>
        </w:rPr>
        <w:t>бифазный</w:t>
      </w:r>
      <w:proofErr w:type="spellEnd"/>
      <w:r w:rsidR="00E335C0" w:rsidRPr="00E335C0">
        <w:rPr>
          <w:sz w:val="28"/>
          <w:szCs w:val="28"/>
        </w:rPr>
        <w:t>)</w:t>
      </w:r>
      <w:r w:rsidR="00E335C0" w:rsidRPr="00E335C0">
        <w:rPr>
          <w:sz w:val="28"/>
          <w:szCs w:val="28"/>
        </w:rPr>
        <w:t xml:space="preserve">; </w:t>
      </w:r>
      <w:r w:rsidR="00E335C0" w:rsidRPr="00E335C0">
        <w:rPr>
          <w:sz w:val="28"/>
          <w:szCs w:val="28"/>
        </w:rPr>
        <w:t>аспиратор с механическим пр</w:t>
      </w:r>
      <w:r w:rsidR="00E335C0" w:rsidRPr="00E335C0">
        <w:rPr>
          <w:sz w:val="28"/>
          <w:szCs w:val="28"/>
        </w:rPr>
        <w:t>иводом и набором приспособлений</w:t>
      </w:r>
      <w:r w:rsidRPr="00E335C0">
        <w:rPr>
          <w:sz w:val="28"/>
          <w:szCs w:val="28"/>
        </w:rPr>
        <w:t>.</w:t>
      </w:r>
    </w:p>
    <w:p w:rsidR="00E335C0" w:rsidRPr="00E335C0" w:rsidRDefault="00E335C0" w:rsidP="00E335C0">
      <w:pPr>
        <w:jc w:val="both"/>
        <w:rPr>
          <w:sz w:val="28"/>
          <w:szCs w:val="28"/>
        </w:rPr>
      </w:pPr>
    </w:p>
    <w:sectPr w:rsidR="00E335C0" w:rsidRPr="00E3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64"/>
    <w:rsid w:val="003E0CF9"/>
    <w:rsid w:val="005B7949"/>
    <w:rsid w:val="006C495D"/>
    <w:rsid w:val="007146CD"/>
    <w:rsid w:val="00724253"/>
    <w:rsid w:val="00900664"/>
    <w:rsid w:val="00961D7D"/>
    <w:rsid w:val="00A7633F"/>
    <w:rsid w:val="00D05C55"/>
    <w:rsid w:val="00E335C0"/>
    <w:rsid w:val="00E60389"/>
    <w:rsid w:val="00E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4874"/>
  <w15:chartTrackingRefBased/>
  <w15:docId w15:val="{E29204B5-0F65-4C95-8701-DF5645CA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5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1A5A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1 Знак,Use Case List Paragraph Знак,Абзац списка1 Знак"/>
    <w:basedOn w:val="a0"/>
    <w:link w:val="a5"/>
    <w:uiPriority w:val="34"/>
    <w:locked/>
    <w:rsid w:val="00D05C55"/>
    <w:rPr>
      <w:rFonts w:cs="Times New Roman"/>
    </w:rPr>
  </w:style>
  <w:style w:type="paragraph" w:styleId="a5">
    <w:name w:val="List Paragraph"/>
    <w:aliases w:val="Bullet 1,Use Case List Paragraph,Абзац списка1"/>
    <w:basedOn w:val="a"/>
    <w:link w:val="a4"/>
    <w:uiPriority w:val="34"/>
    <w:qFormat/>
    <w:rsid w:val="00D05C55"/>
    <w:pPr>
      <w:ind w:left="720"/>
    </w:pPr>
    <w:rPr>
      <w:rFonts w:eastAsiaTheme="minorHAnsi"/>
    </w:rPr>
  </w:style>
  <w:style w:type="paragraph" w:customStyle="1" w:styleId="ConsPlusNormal">
    <w:name w:val="ConsPlusNormal"/>
    <w:uiPriority w:val="99"/>
    <w:rsid w:val="00D05C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2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253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rsid w:val="00A7633F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633F"/>
    <w:pPr>
      <w:widowControl w:val="0"/>
      <w:shd w:val="clear" w:color="auto" w:fill="FFFFFF"/>
      <w:spacing w:after="300" w:line="0" w:lineRule="atLeast"/>
      <w:ind w:hanging="500"/>
      <w:jc w:val="center"/>
    </w:pPr>
  </w:style>
  <w:style w:type="paragraph" w:styleId="a8">
    <w:name w:val="No Spacing"/>
    <w:uiPriority w:val="99"/>
    <w:qFormat/>
    <w:rsid w:val="00A7633F"/>
    <w:rPr>
      <w:rFonts w:eastAsia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961D7D"/>
    <w:rPr>
      <w:rFonts w:ascii="Times New Roman" w:hAnsi="Times New Roman" w:cs="Times New Roman" w:hint="default"/>
      <w:sz w:val="18"/>
      <w:szCs w:val="18"/>
    </w:rPr>
  </w:style>
  <w:style w:type="paragraph" w:customStyle="1" w:styleId="a9">
    <w:name w:val="Таблицы (моноширинный)"/>
    <w:basedOn w:val="a"/>
    <w:next w:val="a"/>
    <w:uiPriority w:val="99"/>
    <w:rsid w:val="00E603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ТМ</dc:creator>
  <cp:keywords/>
  <dc:description/>
  <cp:lastModifiedBy>Бойцова ТМ</cp:lastModifiedBy>
  <cp:revision>11</cp:revision>
  <cp:lastPrinted>2021-02-24T10:14:00Z</cp:lastPrinted>
  <dcterms:created xsi:type="dcterms:W3CDTF">2021-02-24T09:33:00Z</dcterms:created>
  <dcterms:modified xsi:type="dcterms:W3CDTF">2021-03-01T08:58:00Z</dcterms:modified>
</cp:coreProperties>
</file>