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6014" w:rsidRDefault="00796014" w:rsidP="007960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 стоматологии»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796014" w:rsidTr="007960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796014" w:rsidTr="00796014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</w:pPr>
          </w:p>
        </w:tc>
      </w:tr>
      <w:tr w:rsidR="00796014" w:rsidTr="00796014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</w:pPr>
          </w:p>
        </w:tc>
      </w:tr>
      <w:tr w:rsidR="00796014" w:rsidTr="007960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 w:rsidP="00796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6014" w:rsidTr="007960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 w:rsidP="00796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96014" w:rsidTr="007960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«Современные аспекты сестринского дела в стоматологии»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6014" w:rsidTr="007960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96014" w:rsidTr="007960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96014" w:rsidTr="007960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14" w:rsidRDefault="0079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14" w:rsidRDefault="00796014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4" w:rsidRDefault="0079601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796014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5C88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2021-03-01T09:56:00Z</dcterms:modified>
</cp:coreProperties>
</file>