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D2" w:rsidRPr="001358D2" w:rsidRDefault="001358D2" w:rsidP="001358D2">
      <w:pPr>
        <w:shd w:val="clear" w:color="auto" w:fill="FFFFFF"/>
        <w:spacing w:after="318" w:line="374" w:lineRule="atLeast"/>
        <w:outlineLvl w:val="1"/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</w:pPr>
      <w:r w:rsidRPr="001358D2"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  <w:t>Приказ Министерства здравоохранения РФ от 19 февраля 2021 г. № 117н “Об утверждении требований к организации и выполнению работ (услуг) по экспертизе качества медицинской помощи” (документ не вступил в силу)</w:t>
      </w:r>
    </w:p>
    <w:p w:rsidR="001358D2" w:rsidRPr="001358D2" w:rsidRDefault="001358D2" w:rsidP="001358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 июня 2021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0"/>
      <w:bookmarkEnd w:id="0"/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соответствии с пунктом 3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 г. N 291 (Собрание законодательства Российской Федерации, 2012, N 17, ст. 1965; 2012, N 37, ст. 5002), приказываю: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Утвердить требования к организации и выполнению работ (услуг) по экспертизе качества медицинской помощи согласно </w:t>
      </w:r>
      <w:hyperlink r:id="rId4" w:anchor="1000" w:history="1">
        <w:r w:rsidRPr="001358D2">
          <w:rPr>
            <w:rFonts w:ascii="Arial" w:eastAsia="Times New Roman" w:hAnsi="Arial" w:cs="Arial"/>
            <w:color w:val="808080"/>
            <w:sz w:val="28"/>
            <w:u w:val="single"/>
            <w:lang w:eastAsia="ru-RU"/>
          </w:rPr>
          <w:t>приложению</w:t>
        </w:r>
      </w:hyperlink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Настоящий приказ вступает в силу с 1 сентября 2021 г. и действует 6 лет со дня вступления в силу.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1579"/>
      </w:tblGrid>
      <w:tr w:rsidR="001358D2" w:rsidRPr="001358D2" w:rsidTr="001358D2">
        <w:tc>
          <w:tcPr>
            <w:tcW w:w="2500" w:type="pct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М.А. Мурашко</w:t>
            </w:r>
          </w:p>
        </w:tc>
      </w:tr>
    </w:tbl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Зарегистрировано в Минюсте РФ 1 июня 2021 г.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Регистрационный № 63760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Приложение</w:t>
      </w: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 </w:t>
      </w:r>
      <w:hyperlink r:id="rId5" w:anchor="0" w:history="1">
        <w:r w:rsidRPr="001358D2">
          <w:rPr>
            <w:rFonts w:ascii="Arial" w:eastAsia="Times New Roman" w:hAnsi="Arial" w:cs="Arial"/>
            <w:color w:val="808080"/>
            <w:sz w:val="28"/>
            <w:u w:val="single"/>
            <w:lang w:eastAsia="ru-RU"/>
          </w:rPr>
          <w:t>приказу</w:t>
        </w:r>
      </w:hyperlink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Министерства здравоохранения</w:t>
      </w: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Российской Федерации</w:t>
      </w: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от 19 февраля 2021 г. N 117н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358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Требования к организации и выполнению работ (услуг) по экспертизе качества медицинской помощи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Настоящие требования устанавливаются к организации и выполнению работ (услуг) по экспертизе качества медицинской помощи в медицинских и иных организациях, осуществляющих медицинскую деятельность на основании лицензии, предусматривающей выполнение работ (услуг) по экспертизе качества медицинской помощи (далее - организации) в целях лицензирования медицинской деятельности.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2.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 в соответствии с Порядком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утвержденным приказом Министерства здравоохранения Российской Федерации от 16 мая 2017 г. N 226н (зарегистрирован Министерством юстиции Российской Федерации 31 мая 2017 г., регистрационный N 46910).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Работы (услуги) по экспертизе качества медицинской помощи включают выполнение следующих функций: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оценка качества оказания медицинской помощи пациенту;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проведение исследования медицинских документов (их копий) или выписок из них (далее - медицинская документация);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подготовка экспертного заключения.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Организация и выполнение работ (услуг) по экспертизе качества медицинской помощи осуществляются медицинскими работниками организаций, имеющими высшее образование, свидетельство об аккредитации специалиста или сертификат специалиста и не менее 10 лет стажа работы по специальности, в рамках которой планируется проведение экспертизы качества медицинской помощи.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При выполнении работ (услуг) по экспертизе качества медицинской помощи соблюдаются лицензионные требования, установленные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hyperlink r:id="rId6" w:anchor="1111" w:history="1">
        <w:r w:rsidRPr="001358D2">
          <w:rPr>
            <w:rFonts w:ascii="Arial" w:eastAsia="Times New Roman" w:hAnsi="Arial" w:cs="Arial"/>
            <w:color w:val="808080"/>
            <w:u w:val="single"/>
            <w:vertAlign w:val="superscript"/>
            <w:lang w:eastAsia="ru-RU"/>
          </w:rPr>
          <w:t>1</w:t>
        </w:r>
      </w:hyperlink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В целях осуществления работ (услуг) по экспертизе качества медицинской помощи создается отдел экспертизы качества медицинской помощи (далее - Отдел).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Оснащение Отдела осуществляется в соответствии со стандартом оснащения, предусмотренным </w:t>
      </w:r>
      <w:hyperlink r:id="rId7" w:anchor="10000" w:history="1">
        <w:r w:rsidRPr="001358D2">
          <w:rPr>
            <w:rFonts w:ascii="Arial" w:eastAsia="Times New Roman" w:hAnsi="Arial" w:cs="Arial"/>
            <w:color w:val="808080"/>
            <w:sz w:val="28"/>
            <w:u w:val="single"/>
            <w:lang w:eastAsia="ru-RU"/>
          </w:rPr>
          <w:t>приложением</w:t>
        </w:r>
      </w:hyperlink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 настоящим требованиям.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 Работы (услуги) по экспертизе качества медицинской помощи должны осуществляться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 и персонала организаций, осуществляющих медицинскую деятельность, согласно санитарно-эпидемиологическим правилам и нормативам.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------------------------------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vertAlign w:val="superscript"/>
          <w:lang w:eastAsia="ru-RU"/>
        </w:rPr>
        <w:t>1</w:t>
      </w: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Постановление Правительства Российской Федерации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 17, ст. 1965; 2020, N 49, ст. 7934).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------------------------------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Приложение</w:t>
      </w: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 </w:t>
      </w:r>
      <w:hyperlink r:id="rId8" w:anchor="1000" w:history="1">
        <w:r w:rsidRPr="001358D2">
          <w:rPr>
            <w:rFonts w:ascii="Arial" w:eastAsia="Times New Roman" w:hAnsi="Arial" w:cs="Arial"/>
            <w:color w:val="808080"/>
            <w:sz w:val="28"/>
            <w:u w:val="single"/>
            <w:lang w:eastAsia="ru-RU"/>
          </w:rPr>
          <w:t>требованиям</w:t>
        </w:r>
      </w:hyperlink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 организации</w:t>
      </w: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и выполнению работ (услуг)</w:t>
      </w: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по экспертизе качества медицинской</w:t>
      </w: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помощи, утвержденным </w:t>
      </w:r>
      <w:hyperlink r:id="rId9" w:anchor="0" w:history="1">
        <w:r w:rsidRPr="001358D2">
          <w:rPr>
            <w:rFonts w:ascii="Arial" w:eastAsia="Times New Roman" w:hAnsi="Arial" w:cs="Arial"/>
            <w:color w:val="808080"/>
            <w:sz w:val="28"/>
            <w:u w:val="single"/>
            <w:lang w:eastAsia="ru-RU"/>
          </w:rPr>
          <w:t>приказом</w:t>
        </w:r>
      </w:hyperlink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Министерства здравоохранения</w:t>
      </w: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Российской Федерации</w:t>
      </w:r>
      <w:r w:rsidRPr="001358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от 19 февраля 2021 г. N 117н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358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Стандарт оснащения отдела экспертизы качества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6757"/>
        <w:gridCol w:w="2140"/>
      </w:tblGrid>
      <w:tr w:rsidR="001358D2" w:rsidRPr="001358D2" w:rsidTr="001358D2"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58D2">
              <w:rPr>
                <w:rFonts w:eastAsia="Times New Roman"/>
                <w:b/>
                <w:bCs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58D2">
              <w:rPr>
                <w:rFonts w:eastAsia="Times New Roman"/>
                <w:b/>
                <w:bCs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58D2">
              <w:rPr>
                <w:rFonts w:eastAsia="Times New Roman"/>
                <w:b/>
                <w:bCs/>
                <w:lang w:eastAsia="ru-RU"/>
              </w:rPr>
              <w:t>Требуемое количество, шт.</w:t>
            </w:r>
          </w:p>
        </w:tc>
      </w:tr>
      <w:tr w:rsidR="001358D2" w:rsidRPr="001358D2" w:rsidTr="001358D2"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Рабочее место с персональным компьютером и выходом в информационно-коммуникационную сеть "Интернет"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1 на эксперта</w:t>
            </w:r>
          </w:p>
        </w:tc>
      </w:tr>
      <w:tr w:rsidR="001358D2" w:rsidRPr="001358D2" w:rsidTr="001358D2"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1 на эксперта</w:t>
            </w:r>
          </w:p>
        </w:tc>
      </w:tr>
      <w:tr w:rsidR="001358D2" w:rsidRPr="001358D2" w:rsidTr="001358D2"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Стул (офисное кресло)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1 на эксперта</w:t>
            </w:r>
          </w:p>
        </w:tc>
      </w:tr>
      <w:tr w:rsidR="001358D2" w:rsidRPr="001358D2" w:rsidTr="001358D2"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1</w:t>
            </w:r>
          </w:p>
        </w:tc>
      </w:tr>
      <w:tr w:rsidR="001358D2" w:rsidRPr="001358D2" w:rsidTr="001358D2"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1358D2" w:rsidRPr="001358D2" w:rsidRDefault="001358D2" w:rsidP="001358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358D2">
              <w:rPr>
                <w:rFonts w:eastAsia="Times New Roman"/>
                <w:lang w:eastAsia="ru-RU"/>
              </w:rPr>
              <w:t>1</w:t>
            </w:r>
          </w:p>
        </w:tc>
      </w:tr>
    </w:tbl>
    <w:p w:rsidR="001358D2" w:rsidRPr="001358D2" w:rsidRDefault="001358D2" w:rsidP="001358D2">
      <w:pPr>
        <w:shd w:val="clear" w:color="auto" w:fill="FFFFFF"/>
        <w:spacing w:after="318" w:line="374" w:lineRule="atLeast"/>
        <w:outlineLvl w:val="1"/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</w:pPr>
      <w:bookmarkStart w:id="1" w:name="review"/>
      <w:bookmarkEnd w:id="1"/>
      <w:r w:rsidRPr="001358D2"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  <w:t>Обзор документа</w:t>
      </w:r>
    </w:p>
    <w:p w:rsidR="001358D2" w:rsidRPr="001358D2" w:rsidRDefault="001358D2" w:rsidP="001358D2">
      <w:pPr>
        <w:spacing w:before="318" w:after="318" w:line="240" w:lineRule="auto"/>
        <w:rPr>
          <w:rFonts w:eastAsia="Times New Roman"/>
          <w:lang w:eastAsia="ru-RU"/>
        </w:rPr>
      </w:pPr>
      <w:r w:rsidRPr="001358D2">
        <w:rPr>
          <w:rFonts w:eastAsia="Times New Roman"/>
          <w:lang w:eastAsia="ru-RU"/>
        </w:rPr>
        <w:pict>
          <v:rect id="_x0000_i1025" style="width:0;height:.95pt" o:hralign="center" o:hrstd="t" o:hrnoshade="t" o:hr="t" fillcolor="#333" stroked="f"/>
        </w:pic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Экспертиза качества медпомощи проводится в медицинских и иных организациях, занимающихся меддеятельностью на основании лицензии, которая предусматривает выполнение соответствующих работ в целях лицензирования медицинской деятельности.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Экспертиза включает оценку качества оказания медпомощи пациенту, исследование медицинской документации, подготовку заключения.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Необходимые процедуры могут выполнять медработники организаций с высшим образованием, у которых есть свидетельство об аккредитации специалиста или сертификат специалиста. Требуется не менее 10 лет стажа работы по специальности, в рамках которой планируется экспертиза.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Предусмотрено создание отдела экспертизы качества медпомощи. Приведен стандарт его оснащения.</w:t>
      </w:r>
    </w:p>
    <w:p w:rsidR="001358D2" w:rsidRPr="001358D2" w:rsidRDefault="001358D2" w:rsidP="001358D2">
      <w:pPr>
        <w:shd w:val="clear" w:color="auto" w:fill="FFFFFF"/>
        <w:spacing w:after="318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358D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Приказ вступает в силу с 1 сентября 2021 г. и действует 6 лет.</w:t>
      </w:r>
    </w:p>
    <w:p w:rsidR="00926335" w:rsidRDefault="00926335"/>
    <w:sectPr w:rsidR="00926335" w:rsidSect="009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358D2"/>
    <w:rsid w:val="001358D2"/>
    <w:rsid w:val="00926335"/>
    <w:rsid w:val="00A2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5"/>
  </w:style>
  <w:style w:type="paragraph" w:styleId="2">
    <w:name w:val="heading 2"/>
    <w:basedOn w:val="a"/>
    <w:link w:val="20"/>
    <w:uiPriority w:val="9"/>
    <w:qFormat/>
    <w:rsid w:val="001358D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8D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8D2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8D2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8D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358D2"/>
    <w:rPr>
      <w:color w:val="0000FF"/>
      <w:u w:val="single"/>
    </w:rPr>
  </w:style>
  <w:style w:type="paragraph" w:customStyle="1" w:styleId="toleft">
    <w:name w:val="toleft"/>
    <w:basedOn w:val="a"/>
    <w:rsid w:val="001358D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42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7461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7461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7461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40074611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400746110/" TargetMode="External"/><Relationship Id="rId9" Type="http://schemas.openxmlformats.org/officeDocument/2006/relationships/hyperlink" Target="https://www.garant.ru/products/ipo/prime/doc/400746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Denlenyan</dc:creator>
  <cp:lastModifiedBy>Denlenyan</cp:lastModifiedBy>
  <cp:revision>1</cp:revision>
  <dcterms:created xsi:type="dcterms:W3CDTF">2021-06-06T11:04:00Z</dcterms:created>
  <dcterms:modified xsi:type="dcterms:W3CDTF">2021-06-06T11:05:00Z</dcterms:modified>
</cp:coreProperties>
</file>