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A0" w:rsidRPr="00A72BA0" w:rsidRDefault="00A72BA0" w:rsidP="00A72BA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72BA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22 апреля 2021 г. № 387н “Об утверждении Правил осуществления контроля за выполнением государственного задания на оказание государственных услуг (выполнение работ) федеральными государственными бюджетными и автономными учреждениями, находящимися в ведении Министерства здравоохранения Российской Федерации” (документ не вступил в силу)</w:t>
      </w:r>
    </w:p>
    <w:p w:rsidR="00A72BA0" w:rsidRPr="00A72BA0" w:rsidRDefault="00A72BA0" w:rsidP="00A72BA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июля 2021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48 Положения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утвержденного постановлением Правительства Российской Федерации от 26 июня 2015 г. N 640 (Собрание законодательства Российской Федерации, 2015, N 28, ст. 4226; 2021, N 1, ст. 166), приказываю: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Правила осуществления контроля за выполнением государственного задания на оказание государственных услуг (выполнение работ) федеральными государственными бюджетными и автономными учреждениями, находящимися в ведении Министерства здравоохранения Российской Федерации, согласно </w:t>
      </w:r>
      <w:hyperlink r:id="rId4" w:anchor="1000" w:history="1">
        <w:r w:rsidRPr="00A72BA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приложению</w:t>
        </w:r>
      </w:hyperlink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Контроль за исполнением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"/>
        <w:gridCol w:w="1579"/>
      </w:tblGrid>
      <w:tr w:rsidR="00A72BA0" w:rsidRPr="00A72BA0" w:rsidTr="00A72BA0">
        <w:tc>
          <w:tcPr>
            <w:tcW w:w="2500" w:type="pct"/>
            <w:hideMark/>
          </w:tcPr>
          <w:p w:rsidR="00A72BA0" w:rsidRPr="00A72BA0" w:rsidRDefault="00A72BA0" w:rsidP="00A72BA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72BA0">
              <w:rPr>
                <w:rFonts w:eastAsia="Times New Roman"/>
                <w:lang w:eastAsia="ru-RU"/>
              </w:rPr>
              <w:t>Министр </w:t>
            </w:r>
          </w:p>
        </w:tc>
        <w:tc>
          <w:tcPr>
            <w:tcW w:w="2500" w:type="pct"/>
            <w:hideMark/>
          </w:tcPr>
          <w:p w:rsidR="00A72BA0" w:rsidRPr="00A72BA0" w:rsidRDefault="00A72BA0" w:rsidP="00A72BA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72BA0">
              <w:rPr>
                <w:rFonts w:eastAsia="Times New Roman"/>
                <w:lang w:eastAsia="ru-RU"/>
              </w:rPr>
              <w:t>М.А. Мурашко</w:t>
            </w:r>
          </w:p>
        </w:tc>
      </w:tr>
    </w:tbl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19 июля 2021 г.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 64304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5" w:anchor="0" w:history="1">
        <w:r w:rsidRPr="00A72BA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приказу</w:t>
        </w:r>
      </w:hyperlink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здравоохранения</w:t>
      </w: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22 апреля 2021 г. N 387н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72B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осуществления контроля за выполнением государственного задания на оказание государственных услуг (выполнение работ) федеральными государственными бюджетными и автономными учреждениями, находящимися в ведении Министерства здравоохранения Российской Федерации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Настоящие Правила устанавливают порядок осуществления контроля за выполнением государственного задания на оказание государственных услуг (выполнение работ) федеральными государственными бюджетными и автономными учреждениями, находящимися в ведении Министерства здравоохранения Российской Федерации (далее соответственно - государственное задание, учреждение, учреждения, Министерство).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Объектом контроля за выполнением государственного задания являются показатели, характеризующие качество и (или) объем (содержание) государственных услуг (выполнение работ), установленных в государственном задании.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 Целью осуществления контроля за выполнением государственного задания является выполнение учреждениями показателей, характеризующих качество и (или) объем (содержание) государственных услуг (выполняемых работ), установленных в государственном задании.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Основными задачами осуществления контроля за выполнением государственного задания являются: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определение соответствия фактических значений показателей качества и (или) объема (содержания) государственных услуг (выполняемых работ), оказанных (выполненных) учреждениями, плановым значениям, установленным в государственном задании;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анализ причин отклонения фактического качества и (или) объема (содержания) государственных услуг (выполняемых работ), оказанных (выполненных) учреждениями, от плановых значений, установленных в государственном задании;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принятие мер по обеспечению выполнения установленных в государственном задании показателей, характеризующих качество и (или) объем (содержание) государственных услуг (выполняемых работ).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В целях подтверждения информации о потребителях государственных услуг (выполняемых работ) и выполнения содержащихся в государственном задании показателей объема оказываемых услуг (выполняемых работ) учреждениями составляются следующие документы: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предварительный отчет о выполнении государственного задания (далее - предварительный отчет);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отчет о выполнении государственного задания за отчетный финансовый год (далее - итоговой отчет);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отчет о выполнении государственного задания на иную дату (ежемесячно, ежеквартально) (далее - периодический отчет);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аналитический отчет, подтверждающий оказание государственных услуг (выполнение работ) за отчетный финансовый год, по форме, предусмотренной </w:t>
      </w:r>
      <w:hyperlink r:id="rId6" w:anchor="11000" w:history="1">
        <w:r w:rsidRPr="00A72BA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приложением</w:t>
        </w:r>
      </w:hyperlink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Правилам (далее - аналитический отчет).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Контроль за выполнением учреждениями государственного задания осуществляется на основании анализа документов, указанных в </w:t>
      </w:r>
      <w:hyperlink r:id="rId7" w:anchor="1005" w:history="1">
        <w:r w:rsidRPr="00A72BA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пункте 5</w:t>
        </w:r>
      </w:hyperlink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и (или) актов, составленных по результатам плановых и внеплановых проверок, которые могут быть выездными и (или) документарными.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Предварительный отчет согласно пункту 46 Положения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утвержденного постановлением Правительства Российской Федерации от 26 июня 2015 г. № 640</w:t>
      </w:r>
      <w:hyperlink r:id="rId8" w:anchor="1111" w:history="1">
        <w:r w:rsidRPr="00A72BA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*</w:t>
        </w:r>
      </w:hyperlink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(далее - Положение), в части предварительной оценки достижения плановых показателей годового объема оказания государственных услуг (выполнения работ) за соответствующий финансовый год составляется учреждениями по форме, предусмотренной приложением N 2 к Положению, и представляется в Министерство в форме электронного документа в государственной интегрированной информационной </w:t>
      </w: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системе управления общественными финансами "Электронный бюджет" в срок, установленный государственным заданием.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Предварительный отчет представляется учреждениями при установлении Министерством требования о его представлении в государственном задании.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Структурное подразделение Министерства, осуществляющее координацию деятельности конкретного учреждения (далее - Департамент-координатор), в порядке, предусмотренном </w:t>
      </w:r>
      <w:hyperlink r:id="rId9" w:anchor="1081" w:history="1">
        <w:r w:rsidRPr="00A72BA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подпунктами 8.1-8.3</w:t>
        </w:r>
      </w:hyperlink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рассматривает поступивший предварительный отчет, обеспечивает его согласование (в случае необходимости) со структурными подразделениями Министерства, являющимися функциональными заказчиками государственных услуг (выполнения работ), предусмотренных государственным заданием (далее - Департаменты-заказчики), и утверждение либо в случае несоответствия предварительного отчета требованиям, установленным Положением и (или) государственным заданием, уведомляет об этом учреждение и возвращает предварительный отчет на доработку: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Департамент-координатор в течение 5 рабочих дней со дня поступления предварительного отчета рассматривает его на предмет соответствия требованиям, установленным Положением и (или) государственным заданием, и при необходимости направляет предварительный отчет на согласование в Департаменты-заказчики.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Департаменты-заказчики в течение 5 рабочих дней со дня поступления предварительного отчета согласовывают его либо представляют обоснованную позицию о невозможности согласования предварительного отчета.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 В случае несоответствия предварительного отчета требованиям, установленным Положением и (или) государственным заданием, Департамент-координатор возвращает предварительный отчет учреждению на доработку и письменно уведомляет учреждение о причинах его возврата не позднее 10 рабочих дней со дня его поступления.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Учреждение в течение 5 рабочих дней со дня получения предварительного отчета дорабатывает его и повторно представляет в Министерство в порядке, предусмотренном </w:t>
      </w:r>
      <w:hyperlink r:id="rId10" w:anchor="1007" w:history="1">
        <w:r w:rsidRPr="00A72BA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пунктом 7</w:t>
        </w:r>
      </w:hyperlink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 Согласованный предварительный отчет утверждается Департаментом-координатором не позднее 10 рабочих дней со дня его поступления.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Итоговый отчет составляется учреждениями в соответствии с пунктом 47 Положения по форме, предусмотренной приложением N 2 к Положению, и представляется в Министерство в порядке, предусмотренном </w:t>
      </w:r>
      <w:hyperlink r:id="rId11" w:anchor="1007" w:history="1">
        <w:r w:rsidRPr="00A72BA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пунктом 7</w:t>
        </w:r>
      </w:hyperlink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в сроки, установленные государственным заданием, но не позднее 1 марта финансового года, следующего за отчетным.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Рассмотрение итогового отчета, его согласование и утверждение либо возврат на доработку осуществляются Департаментом-координатором в соответствии с </w:t>
      </w:r>
      <w:hyperlink r:id="rId12" w:anchor="1008" w:history="1">
        <w:r w:rsidRPr="00A72BA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пунктом 8</w:t>
        </w:r>
      </w:hyperlink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Одновременно с итоговым отчетом учреждениями представляется в Министерство аналитический отчет.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10. В случае установления Министерством в государственном задании требования о представлении учреждениями периодического отчета такой отчет представляется по форме, предусмотренной приложением N 2 к Положению.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Показатели периодического отчета формируются на отчетную дату нарастающим итогом с начала года.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Представление, рассмотрение периодического отчета, его согласование и утверждение либо возврат на доработку осуществляются в соответствии с </w:t>
      </w:r>
      <w:hyperlink r:id="rId13" w:anchor="1007" w:history="1">
        <w:r w:rsidRPr="00A72BA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пунктами 7</w:t>
        </w:r>
      </w:hyperlink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4" w:anchor="1008" w:history="1">
        <w:r w:rsidRPr="00A72BA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8</w:t>
        </w:r>
      </w:hyperlink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Результатом осуществления контроля за выполнением государственного задания являются: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уточнение государственного задания и размера субсидий учреждениям на финансовое обеспечение выполнения ими государственного задания (далее - субсидии) в случае, если показатели, характеризующие качество и (или) объем (содержание) государственных услуг (выполнения работ), оказанных (выполненных) учреждениями, указанные в предварительном отчете, меньше показателей, установленных в государственном задании (с учетом допустимых (возможных) отклонений);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возврат средств субсидий в соответствии с бюджетным законодательством Российской Федерации в случае, если показатели, характеризующие качество и (или) объем (содержание) государственных услуг (выполнения работ), указанные в итоговом отчете, меньше показателей, установленных в государственном задании (с учетом допустимых (возможных) отклонений), в объеме, соответствующем показателям, характеризующим объем неоказанной государственной услуги (невыполненной работы);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и финансовое обеспечение выполнения учреждениями государственного задания на очередной финансовый год и на плановый период с учетом показателей отчетов о выполнении государственного задания учреждениями и результатов контроля выполнения государственного задания;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применение к руководителям учреждений мер дисциплинарной ответственности, установленных трудовым законодательством Российской Федерации, а также направление материалов контроля выполнения государственного задания в правоохранительные органы в случае, если по результатам контроля выполнения государственного задания выявлено нарушение законодательства Российской Федерации.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Собрание законодательства Российской Федерации, 2015, N 28, ст. 4226; 2020, N 30, ст. 4915; 2020, N 30, ст. 4915.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5" w:anchor="1000" w:history="1">
        <w:r w:rsidRPr="00A72BA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Правилам</w:t>
        </w:r>
      </w:hyperlink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осуществления контроля</w:t>
      </w: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выполнением государственного</w:t>
      </w: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задание на оказание государственных</w:t>
      </w: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услуг (выполнения работ) федеральными</w:t>
      </w: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государственными учреждениями,</w:t>
      </w: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находящимися в ведении</w:t>
      </w: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Федерации,</w:t>
      </w: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утвержденными </w:t>
      </w:r>
      <w:hyperlink r:id="rId16" w:anchor="0" w:history="1">
        <w:r w:rsidRPr="00A72BA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22 апреля 2021 г. N 387н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Аналитический отчет, подтверждающий оказание государственных услуг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(выполнение работ) за отчетный 20__ год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УТВЕРЖДАЮ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___________________________________________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(фамилия, имя, отчество (при наличии))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___________________________________________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(должность руководителя, полное наименование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учреждения в родительном падеже)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______________ (__________________________)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(подпись)           (расшифровка)</w:t>
      </w:r>
    </w:p>
    <w:p w:rsidR="00A72BA0" w:rsidRPr="00A72BA0" w:rsidRDefault="00A72BA0" w:rsidP="00A72B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2B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"__"_________ 20__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72BA0" w:rsidRPr="00A72BA0" w:rsidTr="00A72BA0">
        <w:tc>
          <w:tcPr>
            <w:tcW w:w="0" w:type="auto"/>
            <w:hideMark/>
          </w:tcPr>
          <w:p w:rsidR="00A72BA0" w:rsidRPr="00A72BA0" w:rsidRDefault="00A72BA0" w:rsidP="00A72BA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72BA0">
              <w:rPr>
                <w:rFonts w:eastAsia="Times New Roman"/>
                <w:b/>
                <w:bCs/>
                <w:lang w:eastAsia="ru-RU"/>
              </w:rPr>
              <w:t>Наименование государственной услуги (выполненной работы):</w:t>
            </w:r>
          </w:p>
        </w:tc>
      </w:tr>
      <w:tr w:rsidR="00A72BA0" w:rsidRPr="00A72BA0" w:rsidTr="00A72BA0">
        <w:tc>
          <w:tcPr>
            <w:tcW w:w="0" w:type="auto"/>
            <w:hideMark/>
          </w:tcPr>
          <w:p w:rsidR="00A72BA0" w:rsidRPr="00A72BA0" w:rsidRDefault="00A72BA0" w:rsidP="00A72BA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72BA0">
              <w:rPr>
                <w:rFonts w:eastAsia="Times New Roman"/>
                <w:lang w:eastAsia="ru-RU"/>
              </w:rPr>
              <w:t>Описание государственной услуги (выполненной работы):</w:t>
            </w:r>
          </w:p>
        </w:tc>
      </w:tr>
      <w:tr w:rsidR="00A72BA0" w:rsidRPr="00A72BA0" w:rsidTr="00A72BA0">
        <w:tc>
          <w:tcPr>
            <w:tcW w:w="0" w:type="auto"/>
            <w:hideMark/>
          </w:tcPr>
          <w:p w:rsidR="00A72BA0" w:rsidRPr="00A72BA0" w:rsidRDefault="00A72BA0" w:rsidP="00A72BA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72BA0">
              <w:rPr>
                <w:rFonts w:eastAsia="Times New Roman"/>
                <w:lang w:eastAsia="ru-RU"/>
              </w:rPr>
              <w:t>Период оказания государственной услуги (выполнения работы): с _________ по ________</w:t>
            </w:r>
          </w:p>
        </w:tc>
      </w:tr>
      <w:tr w:rsidR="00A72BA0" w:rsidRPr="00A72BA0" w:rsidTr="00A72BA0">
        <w:tc>
          <w:tcPr>
            <w:tcW w:w="0" w:type="auto"/>
            <w:hideMark/>
          </w:tcPr>
          <w:p w:rsidR="00A72BA0" w:rsidRPr="00A72BA0" w:rsidRDefault="00A72BA0" w:rsidP="00A72BA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72BA0">
              <w:rPr>
                <w:rFonts w:eastAsia="Times New Roman"/>
                <w:lang w:eastAsia="ru-RU"/>
              </w:rPr>
              <w:t>Результат оказания государственной услуги (выполнения работы):</w:t>
            </w:r>
          </w:p>
        </w:tc>
      </w:tr>
      <w:tr w:rsidR="00A72BA0" w:rsidRPr="00A72BA0" w:rsidTr="00A72BA0">
        <w:tc>
          <w:tcPr>
            <w:tcW w:w="0" w:type="auto"/>
            <w:hideMark/>
          </w:tcPr>
          <w:p w:rsidR="00A72BA0" w:rsidRPr="00A72BA0" w:rsidRDefault="00A72BA0" w:rsidP="00A72BA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72BA0">
              <w:rPr>
                <w:rFonts w:eastAsia="Times New Roman"/>
                <w:lang w:eastAsia="ru-RU"/>
              </w:rPr>
              <w:t>Плановый объем финансирования из федерального бюджета на оказание государственной услуги (выполнение работы), рублей:</w:t>
            </w:r>
          </w:p>
        </w:tc>
      </w:tr>
      <w:tr w:rsidR="00A72BA0" w:rsidRPr="00A72BA0" w:rsidTr="00A72BA0">
        <w:tc>
          <w:tcPr>
            <w:tcW w:w="0" w:type="auto"/>
            <w:hideMark/>
          </w:tcPr>
          <w:p w:rsidR="00A72BA0" w:rsidRPr="00A72BA0" w:rsidRDefault="00A72BA0" w:rsidP="00A72BA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72BA0">
              <w:rPr>
                <w:rFonts w:eastAsia="Times New Roman"/>
                <w:lang w:eastAsia="ru-RU"/>
              </w:rPr>
              <w:t>Фактический объем финансирования из федерального бюджета на оказание государственной услуги (выполнение работы), рублей:</w:t>
            </w:r>
          </w:p>
        </w:tc>
      </w:tr>
      <w:tr w:rsidR="00A72BA0" w:rsidRPr="00A72BA0" w:rsidTr="00A72BA0">
        <w:tc>
          <w:tcPr>
            <w:tcW w:w="0" w:type="auto"/>
            <w:hideMark/>
          </w:tcPr>
          <w:p w:rsidR="00A72BA0" w:rsidRPr="00A72BA0" w:rsidRDefault="00A72BA0" w:rsidP="00A72BA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72BA0">
              <w:rPr>
                <w:rFonts w:eastAsia="Times New Roman"/>
                <w:lang w:eastAsia="ru-RU"/>
              </w:rPr>
              <w:t>Достигнутые показатели объема (содержания) государственной услуги (выполненной работы):</w:t>
            </w:r>
          </w:p>
        </w:tc>
      </w:tr>
      <w:tr w:rsidR="00A72BA0" w:rsidRPr="00A72BA0" w:rsidTr="00A72BA0">
        <w:tc>
          <w:tcPr>
            <w:tcW w:w="0" w:type="auto"/>
            <w:hideMark/>
          </w:tcPr>
          <w:p w:rsidR="00A72BA0" w:rsidRPr="00A72BA0" w:rsidRDefault="00A72BA0" w:rsidP="00A72BA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72BA0">
              <w:rPr>
                <w:rFonts w:eastAsia="Times New Roman"/>
                <w:lang w:eastAsia="ru-RU"/>
              </w:rPr>
              <w:t>Достигнутые показатели качества государственной услуги (выполненной работы):</w:t>
            </w:r>
          </w:p>
        </w:tc>
      </w:tr>
      <w:tr w:rsidR="00A72BA0" w:rsidRPr="00A72BA0" w:rsidTr="00A72BA0">
        <w:tc>
          <w:tcPr>
            <w:tcW w:w="0" w:type="auto"/>
            <w:hideMark/>
          </w:tcPr>
          <w:p w:rsidR="00A72BA0" w:rsidRPr="00A72BA0" w:rsidRDefault="00A72BA0" w:rsidP="00A72BA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72BA0">
              <w:rPr>
                <w:rFonts w:eastAsia="Times New Roman"/>
                <w:lang w:eastAsia="ru-RU"/>
              </w:rPr>
              <w:t>Ответственный за оказание государственной услуги (выполнение работы): фамилия, имя, отчество (при наличии), подпись</w:t>
            </w:r>
          </w:p>
        </w:tc>
      </w:tr>
    </w:tbl>
    <w:p w:rsidR="00926335" w:rsidRDefault="00926335"/>
    <w:sectPr w:rsidR="00926335" w:rsidSect="0092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2BA0"/>
    <w:rsid w:val="00926335"/>
    <w:rsid w:val="00A72BA0"/>
    <w:rsid w:val="00D5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35"/>
  </w:style>
  <w:style w:type="paragraph" w:styleId="2">
    <w:name w:val="heading 2"/>
    <w:basedOn w:val="a"/>
    <w:link w:val="20"/>
    <w:uiPriority w:val="9"/>
    <w:qFormat/>
    <w:rsid w:val="00A72BA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2BA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BA0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2BA0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2BA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72BA0"/>
    <w:rPr>
      <w:color w:val="0000FF"/>
      <w:u w:val="single"/>
    </w:rPr>
  </w:style>
  <w:style w:type="paragraph" w:customStyle="1" w:styleId="toleft">
    <w:name w:val="toleft"/>
    <w:basedOn w:val="a"/>
    <w:rsid w:val="00A72BA0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1411290/" TargetMode="External"/><Relationship Id="rId13" Type="http://schemas.openxmlformats.org/officeDocument/2006/relationships/hyperlink" Target="https://www.garant.ru/products/ipo/prime/doc/40141129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1411290/" TargetMode="External"/><Relationship Id="rId12" Type="http://schemas.openxmlformats.org/officeDocument/2006/relationships/hyperlink" Target="https://www.garant.ru/products/ipo/prime/doc/401411290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40141129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1411290/" TargetMode="External"/><Relationship Id="rId11" Type="http://schemas.openxmlformats.org/officeDocument/2006/relationships/hyperlink" Target="https://www.garant.ru/products/ipo/prime/doc/401411290/" TargetMode="External"/><Relationship Id="rId5" Type="http://schemas.openxmlformats.org/officeDocument/2006/relationships/hyperlink" Target="https://www.garant.ru/products/ipo/prime/doc/401411290/" TargetMode="External"/><Relationship Id="rId15" Type="http://schemas.openxmlformats.org/officeDocument/2006/relationships/hyperlink" Target="https://www.garant.ru/products/ipo/prime/doc/401411290/" TargetMode="External"/><Relationship Id="rId10" Type="http://schemas.openxmlformats.org/officeDocument/2006/relationships/hyperlink" Target="https://www.garant.ru/products/ipo/prime/doc/401411290/" TargetMode="External"/><Relationship Id="rId4" Type="http://schemas.openxmlformats.org/officeDocument/2006/relationships/hyperlink" Target="https://www.garant.ru/products/ipo/prime/doc/401411290/" TargetMode="External"/><Relationship Id="rId9" Type="http://schemas.openxmlformats.org/officeDocument/2006/relationships/hyperlink" Target="https://www.garant.ru/products/ipo/prime/doc/401411290/" TargetMode="External"/><Relationship Id="rId14" Type="http://schemas.openxmlformats.org/officeDocument/2006/relationships/hyperlink" Target="https://www.garant.ru/products/ipo/prime/doc/4014112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1945</Words>
  <Characters>11089</Characters>
  <Application>Microsoft Office Word</Application>
  <DocSecurity>0</DocSecurity>
  <Lines>92</Lines>
  <Paragraphs>26</Paragraphs>
  <ScaleCrop>false</ScaleCrop>
  <Company/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Denlenyan</dc:creator>
  <cp:lastModifiedBy>Denlenyan</cp:lastModifiedBy>
  <cp:revision>1</cp:revision>
  <dcterms:created xsi:type="dcterms:W3CDTF">2021-07-26T21:36:00Z</dcterms:created>
  <dcterms:modified xsi:type="dcterms:W3CDTF">2021-07-26T21:36:00Z</dcterms:modified>
</cp:coreProperties>
</file>